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widowControl/>
      </w:pPr>
      <w:r>
        <w:rPr>
          <w:rFonts w:ascii="Arial" w:hAnsi="Arial"/>
        </w:rPr>
        <w:t>ПУБЛИЧНАЯ ОФЕРТА</w:t>
      </w:r>
    </w:p>
    <w:p>
      <w:pPr>
        <w:pStyle w:val="Subtitle"/>
        <w:jc w:val="center"/>
        <w:widowControl/>
      </w:pPr>
      <w:r>
        <w:rPr>
          <w:rFonts w:ascii="Arial" w:hAnsi="Arial"/>
        </w:rPr>
        <w:t>на оказание платных цифровых услуг сервиса TuneTune</w:t>
      </w:r>
    </w:p>
    <w:p>
      <w:pPr>
        <w:spacing w:after="90" w:line="257" w:lineRule="auto"/>
        <w:jc w:val="center"/>
        <w:widowControl/>
      </w:pPr>
      <w:r>
        <w:rPr>
          <w:rFonts w:ascii="Arial" w:hAnsi="Arial"/>
          <w:b/>
          <w:color w:val="1A4E78"/>
          <w:sz w:val="21"/>
        </w:rPr>
        <w:t>Редакция от 15 июля 2026 года</w:t>
      </w:r>
    </w:p>
    <w:tbl>
      <w:tblPr>
        <w:tblW w:type="auto" w:w="0"/>
        <w:jc w:val="center"/>
        <w:tblLayout w:type="autofit"/>
        <w:tblLook w:firstColumn="1" w:firstRow="1" w:lastColumn="0" w:lastRow="0" w:noHBand="0" w:noVBand="1" w:val="04A0"/>
      </w:tblPr>
      <w:tblGrid>
        <w:gridCol w:w="10029"/>
      </w:tblGrid>
      <w:tr>
        <w:trPr>
          <w:cantSplit/>
        </w:trPr>
        <w:tc>
          <w:tcPr>
            <w:tcW w:type="dxa" w:w="10029"/>
            <w:shd w:fill="EEF6FC"/>
            <w:tcMar>
              <w:top w:w="180" w:type="dxa"/>
              <w:start w:w="220" w:type="dxa"/>
              <w:bottom w:w="180" w:type="dxa"/>
              <w:end w:w="220" w:type="dxa"/>
            </w:tcMar>
            <w:vAlign w:val="center"/>
          </w:tcPr>
          <w:p>
            <w:pPr>
              <w:spacing w:after="0" w:line="252" w:lineRule="auto"/>
            </w:pPr>
            <w:r>
              <w:rPr>
                <w:rFonts w:ascii="Arial" w:hAnsi="Arial"/>
                <w:sz w:val="20"/>
              </w:rPr>
              <w:t>Настоящий документ является официальным публичным предложением самозанятой Исаевой Надии Фазыловны, ИНН 772470176923, применяющей специальный налоговый режим «Налог на профессиональный доход» (далее — «Исполнитель»), заключить договор оказания платных цифровых услуг на изложенных ниже условиях. Оплата заказа и подтверждение согласия с Офертой являются её полным и безоговорочным акцептом.</w:t>
            </w:r>
          </w:p>
        </w:tc>
      </w:tr>
    </w:tbl>
    <w:p>
      <w:pPr>
        <w:widowControl/>
        <w:spacing w:after="90" w:line="257" w:lineRule="auto"/>
      </w:pPr>
    </w:p>
    <w:p>
      <w:pPr>
        <w:pStyle w:val="Heading1"/>
        <w:keepNext/>
        <w:spacing w:before="200" w:after="100"/>
      </w:pPr>
      <w:r>
        <w:rPr>
          <w:rFonts w:ascii="Arial" w:hAnsi="Arial"/>
        </w:rPr>
        <w:t>Краткие условия оплаты и возврата</w:t>
      </w:r>
    </w:p>
    <w:tbl>
      <w:tblPr>
        <w:tblStyle w:val="TableGrid"/>
        <w:tblW w:type="auto" w:w="0"/>
        <w:jc w:val="center"/>
        <w:tblLook w:firstColumn="1" w:firstRow="1" w:lastColumn="0" w:lastRow="0" w:noHBand="0" w:noVBand="1" w:val="04A0"/>
      </w:tblPr>
      <w:tblGrid>
        <w:gridCol w:w="5014"/>
        <w:gridCol w:w="5014"/>
      </w:tblGrid>
      <w:tr>
        <w:tc>
          <w:tcPr>
            <w:tcW w:type="dxa" w:w="2494"/>
            <w:vAlign w:val="center"/>
            <w:shd w:fill="DCEEFF"/>
          </w:tcPr>
          <w:p>
            <w:pPr>
              <w:spacing w:after="0" w:before="0" w:line="252" w:lineRule="auto"/>
            </w:pPr>
            <w:r>
              <w:rPr>
                <w:rFonts w:ascii="Arial" w:hAnsi="Arial"/>
                <w:b/>
                <w:color w:val="10233F"/>
                <w:sz w:val="19"/>
              </w:rPr>
              <w:t>Условие</w:t>
            </w:r>
          </w:p>
        </w:tc>
        <w:tc>
          <w:tcPr>
            <w:tcW w:type="dxa" w:w="6803"/>
            <w:vAlign w:val="center"/>
            <w:shd w:fill="DCEEFF"/>
          </w:tcPr>
          <w:p>
            <w:pPr>
              <w:spacing w:after="0" w:before="0" w:line="252" w:lineRule="auto"/>
            </w:pPr>
            <w:r>
              <w:rPr>
                <w:rFonts w:ascii="Arial" w:hAnsi="Arial"/>
                <w:b/>
                <w:color w:val="10233F"/>
                <w:sz w:val="19"/>
              </w:rPr>
              <w:t>Как применяется</w:t>
            </w:r>
          </w:p>
        </w:tc>
      </w:tr>
      <w:tr>
        <w:tc>
          <w:tcPr>
            <w:tcW w:type="dxa" w:w="2494"/>
            <w:vAlign w:val="center"/>
          </w:tcPr>
          <w:p>
            <w:pPr>
              <w:spacing w:after="0" w:before="0" w:line="252" w:lineRule="auto"/>
            </w:pPr>
            <w:r>
              <w:rPr>
                <w:rFonts w:ascii="Arial" w:hAnsi="Arial"/>
                <w:b/>
                <w:sz w:val="19"/>
              </w:rPr>
              <w:t>Оплата</w:t>
            </w:r>
          </w:p>
        </w:tc>
        <w:tc>
          <w:tcPr>
            <w:tcW w:type="dxa" w:w="6803"/>
            <w:vAlign w:val="center"/>
          </w:tcPr>
          <w:p>
            <w:pPr>
              <w:spacing w:after="0" w:before="0" w:line="252" w:lineRule="auto"/>
            </w:pPr>
            <w:r>
              <w:rPr>
                <w:rFonts w:ascii="Arial" w:hAnsi="Arial"/>
                <w:sz w:val="19"/>
              </w:rPr>
              <w:t>Через Robokassa; доступные способы показываются перед подтверждением платежа.</w:t>
            </w:r>
          </w:p>
        </w:tc>
      </w:tr>
      <w:tr>
        <w:tc>
          <w:tcPr>
            <w:tcW w:type="dxa" w:w="2494"/>
            <w:vAlign w:val="center"/>
          </w:tcPr>
          <w:p>
            <w:pPr>
              <w:spacing w:after="0" w:before="0" w:line="252" w:lineRule="auto"/>
            </w:pPr>
            <w:r>
              <w:rPr>
                <w:rFonts w:ascii="Arial" w:hAnsi="Arial"/>
                <w:b/>
                <w:sz w:val="19"/>
              </w:rPr>
              <w:t>Активация</w:t>
            </w:r>
          </w:p>
        </w:tc>
        <w:tc>
          <w:tcPr>
            <w:tcW w:type="dxa" w:w="6803"/>
            <w:vAlign w:val="center"/>
          </w:tcPr>
          <w:p>
            <w:pPr>
              <w:spacing w:after="0" w:before="0" w:line="252" w:lineRule="auto"/>
            </w:pPr>
            <w:r>
              <w:rPr>
                <w:rFonts w:ascii="Arial" w:hAnsi="Arial"/>
                <w:sz w:val="19"/>
              </w:rPr>
              <w:t>Обычно до 15 минут после оплаты, при технической проверке — не позднее 24 часов.</w:t>
            </w:r>
          </w:p>
        </w:tc>
      </w:tr>
      <w:tr>
        <w:tc>
          <w:tcPr>
            <w:tcW w:type="dxa" w:w="2494"/>
            <w:vAlign w:val="center"/>
          </w:tcPr>
          <w:p>
            <w:pPr>
              <w:spacing w:after="0" w:before="0" w:line="252" w:lineRule="auto"/>
            </w:pPr>
            <w:r>
              <w:rPr>
                <w:rFonts w:ascii="Arial" w:hAnsi="Arial"/>
                <w:b/>
                <w:sz w:val="19"/>
              </w:rPr>
              <w:t>Повышение тарифа</w:t>
            </w:r>
          </w:p>
        </w:tc>
        <w:tc>
          <w:tcPr>
            <w:tcW w:type="dxa" w:w="6803"/>
            <w:vAlign w:val="center"/>
          </w:tcPr>
          <w:p>
            <w:pPr>
              <w:spacing w:after="0" w:before="0" w:line="252" w:lineRule="auto"/>
            </w:pPr>
            <w:r>
              <w:rPr>
                <w:rFonts w:ascii="Arial" w:hAnsi="Arial"/>
                <w:sz w:val="19"/>
              </w:rPr>
              <w:t>Возможно с доплатой; новая сумма, функции и срок показываются до оплаты.</w:t>
            </w:r>
          </w:p>
        </w:tc>
      </w:tr>
      <w:tr>
        <w:tc>
          <w:tcPr>
            <w:tcW w:type="dxa" w:w="2494"/>
            <w:vAlign w:val="center"/>
          </w:tcPr>
          <w:p>
            <w:pPr>
              <w:spacing w:after="0" w:before="0" w:line="252" w:lineRule="auto"/>
            </w:pPr>
            <w:r>
              <w:rPr>
                <w:rFonts w:ascii="Arial" w:hAnsi="Arial"/>
                <w:b/>
                <w:sz w:val="19"/>
              </w:rPr>
              <w:t>Понижение тарифа</w:t>
            </w:r>
          </w:p>
        </w:tc>
        <w:tc>
          <w:tcPr>
            <w:tcW w:type="dxa" w:w="6803"/>
            <w:vAlign w:val="center"/>
          </w:tcPr>
          <w:p>
            <w:pPr>
              <w:spacing w:after="0" w:before="0" w:line="252" w:lineRule="auto"/>
            </w:pPr>
            <w:r>
              <w:rPr>
                <w:rFonts w:ascii="Arial" w:hAnsi="Arial"/>
                <w:sz w:val="19"/>
              </w:rPr>
              <w:t>Применяется со следующего оплачиваемого периода; разница за текущий период автоматически не возвращается.</w:t>
            </w:r>
          </w:p>
        </w:tc>
      </w:tr>
      <w:tr>
        <w:tc>
          <w:tcPr>
            <w:tcW w:type="dxa" w:w="2494"/>
            <w:vAlign w:val="center"/>
          </w:tcPr>
          <w:p>
            <w:pPr>
              <w:spacing w:after="0" w:before="0" w:line="252" w:lineRule="auto"/>
            </w:pPr>
            <w:r>
              <w:rPr>
                <w:rFonts w:ascii="Arial" w:hAnsi="Arial"/>
                <w:b/>
                <w:sz w:val="19"/>
              </w:rPr>
              <w:t>Упрощённый возврат</w:t>
            </w:r>
          </w:p>
        </w:tc>
        <w:tc>
          <w:tcPr>
            <w:tcW w:type="dxa" w:w="6803"/>
            <w:vAlign w:val="center"/>
          </w:tcPr>
          <w:p>
            <w:pPr>
              <w:spacing w:after="0" w:before="0" w:line="252" w:lineRule="auto"/>
            </w:pPr>
            <w:r>
              <w:rPr>
                <w:rFonts w:ascii="Arial" w:hAnsi="Arial"/>
                <w:sz w:val="19"/>
              </w:rPr>
              <w:t>Заявление можно подать в течение 7 календарных дней после соответствующей оплаты.</w:t>
            </w:r>
          </w:p>
        </w:tc>
      </w:tr>
      <w:tr>
        <w:tc>
          <w:tcPr>
            <w:tcW w:type="dxa" w:w="2494"/>
            <w:vAlign w:val="center"/>
          </w:tcPr>
          <w:p>
            <w:pPr>
              <w:spacing w:after="0" w:before="0" w:line="252" w:lineRule="auto"/>
            </w:pPr>
            <w:r>
              <w:rPr>
                <w:rFonts w:ascii="Arial" w:hAnsi="Arial"/>
                <w:b/>
                <w:sz w:val="19"/>
              </w:rPr>
              <w:t>Осталось менее 5 дней</w:t>
            </w:r>
          </w:p>
        </w:tc>
        <w:tc>
          <w:tcPr>
            <w:tcW w:type="dxa" w:w="6803"/>
            <w:vAlign w:val="center"/>
          </w:tcPr>
          <w:p>
            <w:pPr>
              <w:spacing w:after="0" w:before="0" w:line="252" w:lineRule="auto"/>
            </w:pPr>
            <w:r>
              <w:rPr>
                <w:rFonts w:ascii="Arial" w:hAnsi="Arial"/>
                <w:sz w:val="19"/>
              </w:rPr>
              <w:t>Добровольный упрощённый порядок не применяется; обязательные права по закону сохраняются.</w:t>
            </w:r>
          </w:p>
        </w:tc>
      </w:tr>
      <w:tr>
        <w:tc>
          <w:tcPr>
            <w:tcW w:type="dxa" w:w="2494"/>
            <w:vAlign w:val="center"/>
          </w:tcPr>
          <w:p>
            <w:pPr>
              <w:spacing w:after="0" w:before="0" w:line="252" w:lineRule="auto"/>
            </w:pPr>
            <w:r>
              <w:rPr>
                <w:rFonts w:ascii="Arial" w:hAnsi="Arial"/>
                <w:b/>
                <w:sz w:val="19"/>
              </w:rPr>
              <w:t>Канал обращения</w:t>
            </w:r>
          </w:p>
        </w:tc>
        <w:tc>
          <w:tcPr>
            <w:tcW w:type="dxa" w:w="6803"/>
            <w:vAlign w:val="center"/>
          </w:tcPr>
          <w:p>
            <w:pPr>
              <w:spacing w:after="0" w:before="0" w:line="252" w:lineRule="auto"/>
            </w:pPr>
            <w:r>
              <w:rPr>
                <w:rFonts w:ascii="Arial" w:hAnsi="Arial"/>
                <w:sz w:val="19"/>
              </w:rPr>
              <w:t>support@tunetune.ru; необходимо указать данные аккаунта, заказа и платежа.</w:t>
            </w:r>
          </w:p>
        </w:tc>
      </w:tr>
    </w:tbl>
    <w:p>
      <w:pPr>
        <w:pStyle w:val="Heading1"/>
        <w:keepNext/>
        <w:spacing w:before="200" w:after="100"/>
        <w:widowControl/>
      </w:pPr>
      <w:r>
        <w:rPr>
          <w:rFonts w:ascii="Arial" w:hAnsi="Arial"/>
        </w:rPr>
        <w:t>1. Термины и общие положения</w:t>
      </w:r>
    </w:p>
    <w:p>
      <w:pPr>
        <w:spacing w:after="90" w:line="257" w:lineRule="auto"/>
        <w:ind w:firstLine="0"/>
        <w:widowControl/>
      </w:pPr>
      <w:r>
        <w:rPr>
          <w:rFonts w:ascii="Arial" w:hAnsi="Arial"/>
        </w:rPr>
        <w:t>1.1. Оферта разработана в соответствии с Гражданским кодексом Российской Федерации, Законом Российской Федерации от 07.02.1992 № 2300-1 «О защите прав потребителей»,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Федеральным законом от 27.11.2018 № 422-ФЗ и иными применимыми нормами законодательства Российской Федерации.</w:t>
      </w:r>
    </w:p>
    <w:p>
      <w:pPr>
        <w:spacing w:after="90" w:line="257" w:lineRule="auto"/>
        <w:ind w:firstLine="0"/>
        <w:widowControl/>
      </w:pPr>
      <w:r>
        <w:rPr>
          <w:rFonts w:ascii="Arial" w:hAnsi="Arial"/>
          <w:b/>
        </w:rPr>
        <w:t xml:space="preserve">1.2. </w:t>
      </w:r>
      <w:r>
        <w:rPr>
          <w:rFonts w:ascii="Arial" w:hAnsi="Arial"/>
        </w:rPr>
        <w:t>Сайт — интернет-сайт по адресу https://tunetune.ru, его поддомены и связанные страницы, на которых размещаются сведения об Услугах, тарифах, сроках, стоимости и порядке оплаты.</w:t>
      </w:r>
    </w:p>
    <w:p>
      <w:pPr>
        <w:spacing w:after="90" w:line="257" w:lineRule="auto"/>
        <w:ind w:firstLine="0"/>
        <w:widowControl/>
      </w:pPr>
      <w:r>
        <w:rPr>
          <w:rFonts w:ascii="Arial" w:hAnsi="Arial"/>
        </w:rPr>
        <w:t>1.3. Сервис TuneTune (Сервис) — программный комплекс JoyJoy/TuneVerse, включающий музыкального бота TuneTune для платформы Lolka, веб-панель управления, а также платные функции ботов Shieldy и иных ботов экосистемы, если они прямо включены в выбранный тариф и показаны Заказчику до оплаты.</w:t>
      </w:r>
    </w:p>
    <w:p>
      <w:pPr>
        <w:spacing w:after="90" w:line="257" w:lineRule="auto"/>
        <w:ind w:firstLine="0"/>
        <w:widowControl/>
      </w:pPr>
      <w:r>
        <w:rPr>
          <w:rFonts w:ascii="Arial" w:hAnsi="Arial"/>
          <w:b/>
        </w:rPr>
        <w:t xml:space="preserve">1.4. </w:t>
      </w:r>
      <w:r>
        <w:rPr>
          <w:rFonts w:ascii="Arial" w:hAnsi="Arial"/>
        </w:rPr>
        <w:t>Заказчик — дееспособное физическое лицо, которое оформило Заказ для личных, семейных, домашних или иных нужд, не связанных с предпринимательской деятельностью. При оформлении Заказа в предпринимательских целях положения законодательства о защите прав потребителей применяются только в предусмотренных законом случаях.</w:t>
      </w:r>
    </w:p>
    <w:p>
      <w:pPr>
        <w:spacing w:after="90" w:line="257" w:lineRule="auto"/>
        <w:ind w:firstLine="0"/>
        <w:widowControl/>
      </w:pPr>
      <w:r>
        <w:rPr>
          <w:rFonts w:ascii="Arial" w:hAnsi="Arial"/>
        </w:rPr>
        <w:t>1.5. Услуга — предоставление Заказчику на определённый срок доступа к выбранному набору платных функций Сервиса, поддержание такого доступа, привязка доступа к указанному аккаунту и/или серверу Lolka и выполнение сопутствующих действий, указанных на странице Заказа.</w:t>
      </w:r>
    </w:p>
    <w:p>
      <w:pPr>
        <w:spacing w:after="90" w:line="257" w:lineRule="auto"/>
        <w:ind w:firstLine="0"/>
        <w:widowControl/>
      </w:pPr>
      <w:r>
        <w:rPr>
          <w:rFonts w:ascii="Arial" w:hAnsi="Arial"/>
        </w:rPr>
        <w:t>1.6. Тариф — набор функций, лимитов и количества серверов, на которых доступна Услуга. На Сайте могут предлагаться тарифы Premium, Premium Plus и Premium Max, а также иные тарифы. Конкретный состав функций каждого бота, срок, число серверов и итоговая стоимость отображаются до оплаты и являются частью Договора.</w:t>
      </w:r>
    </w:p>
    <w:p>
      <w:pPr/>
      <w:r>
        <w:t>1.6.1. Каждый Тариф и каждая подписка оформляются для одного конкретно выбранного бота экосистемы — TuneTune, Shieldy либо Gamey, если на странице Заказа прямо не указано иное. Оплата Premium для одного бота не предоставляет доступ к платным функциям других ботов.</w:t>
      </w:r>
    </w:p>
    <w:p>
      <w:pPr>
        <w:spacing w:after="90" w:line="257" w:lineRule="auto"/>
        <w:ind w:firstLine="0"/>
        <w:widowControl/>
      </w:pPr>
      <w:r>
        <w:rPr>
          <w:rFonts w:ascii="Arial" w:hAnsi="Arial"/>
          <w:b/>
        </w:rPr>
        <w:t xml:space="preserve">1.7. </w:t>
      </w:r>
      <w:r>
        <w:rPr>
          <w:rFonts w:ascii="Arial" w:hAnsi="Arial"/>
        </w:rPr>
        <w:t>Период доступа — оплаченный срок действия Услуги: 1, 3, 6 или 12 месяцев либо иной срок, явно указанный до оплаты.</w:t>
      </w:r>
    </w:p>
    <w:p>
      <w:pPr>
        <w:spacing w:after="90" w:line="257" w:lineRule="auto"/>
        <w:ind w:firstLine="0"/>
        <w:widowControl/>
      </w:pPr>
      <w:r>
        <w:rPr>
          <w:rFonts w:ascii="Arial" w:hAnsi="Arial"/>
          <w:b/>
        </w:rPr>
        <w:t xml:space="preserve">1.8. </w:t>
      </w:r>
      <w:r>
        <w:rPr>
          <w:rFonts w:ascii="Arial" w:hAnsi="Arial"/>
        </w:rPr>
        <w:t>Заказ — сформированный Заказчиком выбор тарифа, Периода доступа, аккаунта и/или сервера Lolka, к которому должна быть привязана Услуга.</w:t>
      </w:r>
    </w:p>
    <w:p>
      <w:pPr>
        <w:spacing w:after="90" w:line="257" w:lineRule="auto"/>
        <w:ind w:firstLine="0"/>
        <w:widowControl/>
      </w:pPr>
      <w:r>
        <w:rPr>
          <w:rFonts w:ascii="Arial" w:hAnsi="Arial"/>
          <w:b/>
        </w:rPr>
        <w:t xml:space="preserve">1.9. </w:t>
      </w:r>
      <w:r>
        <w:rPr>
          <w:rFonts w:ascii="Arial" w:hAnsi="Arial"/>
        </w:rPr>
        <w:t>Платёжный оператор — Robokassa и/или иная привлечённая Исполнителем организация, обеспечивающая приём и возврат платежей.</w:t>
      </w:r>
    </w:p>
    <w:p>
      <w:pPr>
        <w:spacing w:after="90" w:line="257" w:lineRule="auto"/>
        <w:ind w:firstLine="0"/>
        <w:widowControl/>
      </w:pPr>
      <w:r>
        <w:rPr>
          <w:rFonts w:ascii="Arial" w:hAnsi="Arial"/>
          <w:b/>
        </w:rPr>
        <w:t xml:space="preserve">1.10. </w:t>
      </w:r>
      <w:r>
        <w:rPr>
          <w:rFonts w:ascii="Arial" w:hAnsi="Arial"/>
        </w:rPr>
        <w:t>Повышение тарифа (апгрейд) — переход на тариф с большим объёмом функций посредством доплаты. Понижение тарифа (даунгрейд) — выбор тарифа с меньшим объёмом функций на следующий период.</w:t>
      </w:r>
    </w:p>
    <w:p>
      <w:pPr>
        <w:spacing w:after="90" w:line="257" w:lineRule="auto"/>
        <w:ind w:firstLine="0"/>
        <w:widowControl/>
      </w:pPr>
      <w:r>
        <w:rPr>
          <w:rFonts w:ascii="Arial" w:hAnsi="Arial"/>
          <w:b/>
        </w:rPr>
        <w:t xml:space="preserve">1.11. </w:t>
      </w:r>
      <w:r>
        <w:rPr>
          <w:rFonts w:ascii="Arial" w:hAnsi="Arial"/>
        </w:rPr>
        <w:t>Функции Alpha/Beta — экспериментальные функции, которые могут изменяться, временно отключаться, содержать ошибки и иметь отдельные ограничения, о чём Заказчик информируется в описании функции.</w:t>
      </w:r>
    </w:p>
    <w:p>
      <w:pPr>
        <w:spacing w:after="90" w:line="257" w:lineRule="auto"/>
        <w:ind w:firstLine="0"/>
        <w:widowControl/>
      </w:pPr>
      <w:r>
        <w:rPr>
          <w:rFonts w:ascii="Arial" w:hAnsi="Arial"/>
          <w:b/>
        </w:rPr>
        <w:t xml:space="preserve">1.12. </w:t>
      </w:r>
      <w:r>
        <w:rPr>
          <w:rFonts w:ascii="Arial" w:hAnsi="Arial"/>
        </w:rPr>
        <w:t>Акцепт Оферты осуществляется путём совокупности действий: ознакомления с условиями, выражения согласия в интерфейсе Сайта и оплаты Заказа. Акцепт является полным и безоговорочным.</w:t>
      </w:r>
    </w:p>
    <w:p>
      <w:pPr>
        <w:pStyle w:val="Heading1"/>
        <w:keepNext/>
        <w:spacing w:before="200" w:after="100"/>
        <w:widowControl/>
      </w:pPr>
      <w:r>
        <w:rPr>
          <w:rFonts w:ascii="Arial" w:hAnsi="Arial"/>
        </w:rPr>
        <w:t>2. Предмет Договора</w:t>
      </w:r>
    </w:p>
    <w:p>
      <w:pPr>
        <w:spacing w:after="90" w:line="257" w:lineRule="auto"/>
        <w:ind w:firstLine="0"/>
        <w:widowControl/>
      </w:pPr>
      <w:r>
        <w:rPr>
          <w:rFonts w:ascii="Arial" w:hAnsi="Arial"/>
          <w:b/>
        </w:rPr>
        <w:t xml:space="preserve">2.1. </w:t>
      </w:r>
      <w:r>
        <w:rPr>
          <w:rFonts w:ascii="Arial" w:hAnsi="Arial"/>
        </w:rPr>
        <w:t>Исполнитель обязуется предоставить Заказчику выбранную Услугу, а Заказчик обязуется оплатить её и соблюдать условия настоящей Оферты.</w:t>
      </w:r>
    </w:p>
    <w:p>
      <w:pPr>
        <w:spacing w:after="90" w:line="257" w:lineRule="auto"/>
        <w:ind w:firstLine="0"/>
        <w:widowControl/>
      </w:pPr>
      <w:r>
        <w:rPr>
          <w:rFonts w:ascii="Arial" w:hAnsi="Arial"/>
          <w:b/>
        </w:rPr>
        <w:t xml:space="preserve">2.2. </w:t>
      </w:r>
      <w:r>
        <w:rPr>
          <w:rFonts w:ascii="Arial" w:hAnsi="Arial"/>
        </w:rPr>
        <w:t>Услуга оказывается дистанционно в электронной форме. Материальный товар не передаётся. Настоящий Договор не является договором продажи музыкальных произведений, фонограмм или иных материалов третьих лиц и не предоставляет Заказчику исключительных прав на них.</w:t>
      </w:r>
    </w:p>
    <w:p>
      <w:pPr>
        <w:spacing w:after="90" w:line="257" w:lineRule="auto"/>
        <w:ind w:firstLine="0"/>
        <w:widowControl/>
      </w:pPr>
      <w:r>
        <w:rPr>
          <w:rFonts w:ascii="Arial" w:hAnsi="Arial"/>
        </w:rPr>
        <w:t>2.3. Существенные характеристики Услуги, включая тариф, срок, итоговую стоимость, количество доступных серверов, перечень платных функций, сервер/аккаунт привязки, наличие или отсутствие автопродления и специальные условия, указываются на Сайте непосредственно перед оплатой.</w:t>
      </w:r>
    </w:p>
    <w:p>
      <w:pPr/>
      <w:r>
        <w:t>2.3.1. Если Заказчик намерен использовать платные функции нескольких ботов, для каждого бота оформляется отдельный Заказ и производится отдельная оплата. Для каждого такого Заказа самостоятельно определяются тариф, Период доступа, лимит серверов, дата активации и дата окончания.</w:t>
      </w:r>
    </w:p>
    <w:p>
      <w:pPr>
        <w:spacing w:after="90" w:line="257" w:lineRule="auto"/>
        <w:ind w:firstLine="0"/>
        <w:widowControl/>
      </w:pPr>
      <w:r>
        <w:rPr>
          <w:rFonts w:ascii="Arial" w:hAnsi="Arial"/>
          <w:b/>
        </w:rPr>
        <w:t xml:space="preserve">2.4. </w:t>
      </w:r>
      <w:r>
        <w:rPr>
          <w:rFonts w:ascii="Arial" w:hAnsi="Arial"/>
        </w:rPr>
        <w:t>Исполнитель вправе привлекать третьих лиц, в том числе хостинг-провайдеров, платёжного оператора и поставщиков технической инфраструктуры, оставаясь ответственным перед Заказчиком в пределах, установленных законом и настоящей Офертой.</w:t>
      </w:r>
    </w:p>
    <w:p>
      <w:pPr>
        <w:spacing w:after="90" w:line="257" w:lineRule="auto"/>
        <w:ind w:firstLine="0"/>
        <w:widowControl/>
      </w:pPr>
      <w:r>
        <w:rPr>
          <w:rFonts w:ascii="Arial" w:hAnsi="Arial"/>
        </w:rPr>
        <w:t>2.5. Работа отдельных функций зависит от платформы Lolka, хостинга, сетевой инфраструктуры и сторонних источников контента. Исполнитель не управляет такими платформами и не может гарантировать неизменность их API, правил, доступности или географических ограничений, но принимает разумные меры для поддержания работоспособности Сервиса и восстановления оплаченных функций.</w:t>
      </w:r>
    </w:p>
    <w:p>
      <w:pPr>
        <w:pStyle w:val="Heading1"/>
        <w:keepNext/>
        <w:spacing w:before="200" w:after="100"/>
        <w:widowControl/>
      </w:pPr>
      <w:r>
        <w:rPr>
          <w:rFonts w:ascii="Arial" w:hAnsi="Arial"/>
        </w:rPr>
        <w:t>3. Оформление Заказа и заключение Договора</w:t>
      </w:r>
    </w:p>
    <w:p>
      <w:pPr>
        <w:spacing w:after="90" w:line="257" w:lineRule="auto"/>
        <w:ind w:firstLine="0"/>
        <w:widowControl/>
      </w:pPr>
      <w:r>
        <w:rPr>
          <w:rFonts w:ascii="Arial" w:hAnsi="Arial"/>
          <w:b/>
        </w:rPr>
        <w:t xml:space="preserve">3.1. </w:t>
      </w:r>
      <w:r>
        <w:rPr>
          <w:rFonts w:ascii="Arial" w:hAnsi="Arial"/>
        </w:rPr>
        <w:t>До оплаты Заказчику предоставляется необходимая и достоверная информация о наименовании Услуги, составе тарифа, сроке, полной стоимости, порядке оплаты, активации и возврата.</w:t>
      </w:r>
    </w:p>
    <w:p>
      <w:pPr>
        <w:spacing w:after="90" w:line="257" w:lineRule="auto"/>
        <w:ind w:firstLine="0"/>
        <w:widowControl/>
      </w:pPr>
      <w:r>
        <w:rPr>
          <w:rFonts w:ascii="Arial" w:hAnsi="Arial"/>
          <w:b/>
        </w:rPr>
        <w:t xml:space="preserve">3.2. </w:t>
      </w:r>
      <w:r>
        <w:rPr>
          <w:rFonts w:ascii="Arial" w:hAnsi="Arial"/>
        </w:rPr>
        <w:t>Заказчик выбирает тариф и Период доступа, указывает необходимые данные аккаунта и/или сервера Lolka, подтверждает согласие с Офертой и переходит к оплате.</w:t>
      </w:r>
    </w:p>
    <w:p>
      <w:pPr/>
      <w:r>
        <w:t>3.2.1. До перехода к оплате Заказчик обязан проверить, какой именно бот выбран в Заказе. Название выбранного бота отображается в интерфейсе оформления и является существенной характеристикой оплачиваемой Услуги.</w:t>
      </w:r>
    </w:p>
    <w:p>
      <w:pPr>
        <w:spacing w:after="90" w:line="257" w:lineRule="auto"/>
        <w:ind w:firstLine="0"/>
        <w:widowControl/>
      </w:pPr>
      <w:r>
        <w:rPr>
          <w:rFonts w:ascii="Arial" w:hAnsi="Arial"/>
          <w:b/>
        </w:rPr>
        <w:t xml:space="preserve">3.3. </w:t>
      </w:r>
      <w:r>
        <w:rPr>
          <w:rFonts w:ascii="Arial" w:hAnsi="Arial"/>
        </w:rPr>
        <w:t>Заказчик обязан проверять правильность указанных данных. Если Услуга не может быть активирована из-за ошибочного ID, отсутствия необходимых прав либо неверных сведений, Заказчик должен незамедлительно обратиться в поддержку.</w:t>
      </w:r>
    </w:p>
    <w:p>
      <w:pPr>
        <w:spacing w:after="90" w:line="257" w:lineRule="auto"/>
        <w:ind w:firstLine="0"/>
        <w:widowControl/>
      </w:pPr>
      <w:r>
        <w:rPr>
          <w:rFonts w:ascii="Arial" w:hAnsi="Arial"/>
          <w:b/>
        </w:rPr>
        <w:t xml:space="preserve">3.4. </w:t>
      </w:r>
      <w:r>
        <w:rPr>
          <w:rFonts w:ascii="Arial" w:hAnsi="Arial"/>
        </w:rPr>
        <w:t>Договор считается заключённым с момента получения Исполнителем подтверждения успешной оплаты, если иное прямо не указано на странице Заказа.</w:t>
      </w:r>
    </w:p>
    <w:p>
      <w:pPr>
        <w:spacing w:after="90" w:line="257" w:lineRule="auto"/>
        <w:ind w:firstLine="0"/>
        <w:widowControl/>
      </w:pPr>
      <w:r>
        <w:rPr>
          <w:rFonts w:ascii="Arial" w:hAnsi="Arial"/>
          <w:b/>
        </w:rPr>
        <w:t xml:space="preserve">3.5. </w:t>
      </w:r>
      <w:r>
        <w:rPr>
          <w:rFonts w:ascii="Arial" w:hAnsi="Arial"/>
        </w:rPr>
        <w:t>Электронные данные Сайта, платёжного оператора, системы активации и переписка по адресу поддержки могут использоваться как доказательства оформления и исполнения Заказа.</w:t>
      </w:r>
    </w:p>
    <w:p>
      <w:pPr>
        <w:pStyle w:val="Heading1"/>
        <w:keepNext/>
        <w:spacing w:before="200" w:after="100"/>
        <w:widowControl/>
      </w:pPr>
      <w:r>
        <w:rPr>
          <w:rFonts w:ascii="Arial" w:hAnsi="Arial"/>
        </w:rPr>
        <w:t>4. Стоимость и порядок оплаты</w:t>
      </w:r>
    </w:p>
    <w:p>
      <w:pPr>
        <w:spacing w:after="90" w:line="257" w:lineRule="auto"/>
        <w:ind w:firstLine="0"/>
        <w:widowControl/>
      </w:pPr>
      <w:r>
        <w:rPr>
          <w:rFonts w:ascii="Arial" w:hAnsi="Arial"/>
          <w:b/>
        </w:rPr>
        <w:t xml:space="preserve">4.1. </w:t>
      </w:r>
      <w:r>
        <w:rPr>
          <w:rFonts w:ascii="Arial" w:hAnsi="Arial"/>
        </w:rPr>
        <w:t>Цена Услуги указывается в российских рублях на странице Заказа. Исполнитель применяет специальный налоговый режим «Налог на профессиональный доход»; НДС не предъявляется.</w:t>
      </w:r>
    </w:p>
    <w:p>
      <w:pPr/>
      <w:r>
        <w:t>4.1.1. Указанная на странице Заказа цена относится к Premium выбранного бота. Подключение Premium для TuneTune, Shieldy и Gamey не объединяется в одну общую подписку, если отдельный комплексный тариф прямо не предложен Исполнителем до оплаты.</w:t>
      </w:r>
    </w:p>
    <w:p>
      <w:pPr>
        <w:spacing w:after="90" w:line="257" w:lineRule="auto"/>
        <w:ind w:firstLine="0"/>
        <w:widowControl/>
      </w:pPr>
      <w:r>
        <w:rPr>
          <w:rFonts w:ascii="Arial" w:hAnsi="Arial"/>
        </w:rPr>
        <w:t>4.2. Оплата производится безналично через защищённую платёжную форму Robokassa. Доступные способы оплаты определяются платёжным оператором и отображаются непосредственно перед подтверждением платежа. В зависимости от настроек магазина могут быть доступны банковские карты, Система быстрых платежей (СБП), SberPay, T-Pay, Яндекс Пэй, MTS Pay, Mir Pay и иные методы Robokassa.</w:t>
      </w:r>
    </w:p>
    <w:p>
      <w:pPr>
        <w:spacing w:after="90" w:line="257" w:lineRule="auto"/>
        <w:ind w:firstLine="0"/>
        <w:widowControl/>
      </w:pPr>
      <w:r>
        <w:rPr>
          <w:rFonts w:ascii="Arial" w:hAnsi="Arial"/>
          <w:b/>
        </w:rPr>
        <w:t xml:space="preserve">4.3. </w:t>
      </w:r>
      <w:r>
        <w:rPr>
          <w:rFonts w:ascii="Arial" w:hAnsi="Arial"/>
        </w:rPr>
        <w:t>Обязательство по оплате считается исполненным после подтверждения успешной операции платёжным оператором. Банковские комиссии, если они применяются банком Заказчика, отображаются банком или платёжным оператором отдельно.</w:t>
      </w:r>
    </w:p>
    <w:p>
      <w:pPr>
        <w:spacing w:after="90" w:line="257" w:lineRule="auto"/>
        <w:ind w:firstLine="0"/>
        <w:widowControl/>
      </w:pPr>
      <w:r>
        <w:rPr>
          <w:rFonts w:ascii="Arial" w:hAnsi="Arial"/>
        </w:rPr>
        <w:t>4.4. После оплаты Заказчику предоставляется электронный чек в порядке, установленном законодательством о налоге на профессиональный доход. Чек формируется Исполнителем самостоятельно либо автоматически посредством подключённого решения Robokassa для самозанятых и направляется по контактам, указанным при оплате.</w:t>
      </w:r>
    </w:p>
    <w:p>
      <w:pPr>
        <w:spacing w:after="90" w:line="257" w:lineRule="auto"/>
        <w:ind w:firstLine="0"/>
        <w:widowControl/>
      </w:pPr>
      <w:r>
        <w:rPr>
          <w:rFonts w:ascii="Arial" w:hAnsi="Arial"/>
          <w:b/>
        </w:rPr>
        <w:t xml:space="preserve">4.5. </w:t>
      </w:r>
      <w:r>
        <w:rPr>
          <w:rFonts w:ascii="Arial" w:hAnsi="Arial"/>
        </w:rPr>
        <w:t>Изменение цены применяется только к новым Заказам и продлениям. Стоимость уже оплаченного Периода доступа не увеличивается.</w:t>
      </w:r>
    </w:p>
    <w:p>
      <w:pPr>
        <w:spacing w:after="90" w:line="257" w:lineRule="auto"/>
        <w:ind w:firstLine="0"/>
        <w:widowControl/>
      </w:pPr>
      <w:r>
        <w:rPr>
          <w:rFonts w:ascii="Arial" w:hAnsi="Arial"/>
          <w:b/>
        </w:rPr>
        <w:t xml:space="preserve">4.6. </w:t>
      </w:r>
      <w:r>
        <w:rPr>
          <w:rFonts w:ascii="Arial" w:hAnsi="Arial"/>
        </w:rPr>
        <w:t>Автоматическое продление и рекуррентные списания допускаются только при отдельном, явном согласии Заказчика в интерфейсе оплаты. Сам по себе акцепт настоящей Оферты не означает согласия на автоплатёж.</w:t>
      </w:r>
    </w:p>
    <w:p>
      <w:pPr>
        <w:spacing w:after="90" w:line="257" w:lineRule="auto"/>
      </w:pPr>
      <w:r>
        <w:rPr>
          <w:rFonts w:ascii="Arial" w:hAnsi="Arial"/>
        </w:rPr>
        <w:t>4.7. Исполнитель не получает и не хранит полный номер банковской карты, срок её действия, CVC/CVV-код и иные секретные платёжные данные. Такие сведения обрабатываются платёжным оператором и банком Заказчика.</w:t>
      </w:r>
    </w:p>
    <w:p>
      <w:pPr>
        <w:pStyle w:val="Heading1"/>
        <w:keepNext/>
        <w:spacing w:before="200" w:after="100"/>
        <w:widowControl/>
      </w:pPr>
      <w:r>
        <w:rPr>
          <w:rFonts w:ascii="Arial" w:hAnsi="Arial"/>
        </w:rPr>
        <w:t>5. Активация и порядок оказания Услуги</w:t>
      </w:r>
    </w:p>
    <w:p>
      <w:pPr>
        <w:spacing w:after="90" w:line="257" w:lineRule="auto"/>
        <w:ind w:firstLine="0"/>
        <w:widowControl/>
      </w:pPr>
      <w:r>
        <w:rPr>
          <w:rFonts w:ascii="Arial" w:hAnsi="Arial"/>
          <w:b/>
        </w:rPr>
        <w:t xml:space="preserve">5.1. </w:t>
      </w:r>
      <w:r>
        <w:rPr>
          <w:rFonts w:ascii="Arial" w:hAnsi="Arial"/>
        </w:rPr>
        <w:t>Если на странице Заказа не указан иной срок, доступ активируется автоматически после успешной оплаты и технического сопоставления Заказа с аккаунтом/сервером. Обычный срок активации — до 15 минут; при технической проверке — не позднее 24 часов.</w:t>
      </w:r>
    </w:p>
    <w:p>
      <w:pPr>
        <w:spacing w:after="90" w:line="257" w:lineRule="auto"/>
        <w:ind w:firstLine="0"/>
        <w:widowControl/>
      </w:pPr>
      <w:r>
        <w:rPr>
          <w:rFonts w:ascii="Arial" w:hAnsi="Arial"/>
          <w:b/>
        </w:rPr>
        <w:t xml:space="preserve">5.2. </w:t>
      </w:r>
      <w:r>
        <w:rPr>
          <w:rFonts w:ascii="Arial" w:hAnsi="Arial"/>
        </w:rPr>
        <w:t>По просьбе Заказчика, выраженной оформлением и оплатой Заказа, оказание Услуги начинается до истечения какого-либо периода ожидания — сразу после активации доступа.</w:t>
      </w:r>
    </w:p>
    <w:p>
      <w:pPr>
        <w:spacing w:after="90" w:line="257" w:lineRule="auto"/>
        <w:ind w:firstLine="0"/>
        <w:widowControl/>
      </w:pPr>
      <w:r>
        <w:rPr>
          <w:rFonts w:ascii="Arial" w:hAnsi="Arial"/>
          <w:b/>
        </w:rPr>
        <w:t xml:space="preserve">5.3. </w:t>
      </w:r>
      <w:r>
        <w:rPr>
          <w:rFonts w:ascii="Arial" w:hAnsi="Arial"/>
        </w:rPr>
        <w:t>Услуга носит длящийся характер и оказывается в течение Периода доступа путём поддержания возможности использовать оплаченные функции, за исключением периодов технических работ, обстоятельств непреодолимой силы и ограничений сторонних платформ.</w:t>
      </w:r>
    </w:p>
    <w:p>
      <w:pPr>
        <w:spacing w:after="90" w:line="257" w:lineRule="auto"/>
        <w:ind w:firstLine="0"/>
        <w:widowControl/>
      </w:pPr>
      <w:r>
        <w:rPr>
          <w:rFonts w:ascii="Arial" w:hAnsi="Arial"/>
          <w:b/>
        </w:rPr>
        <w:t xml:space="preserve">5.4. </w:t>
      </w:r>
      <w:r>
        <w:rPr>
          <w:rFonts w:ascii="Arial" w:hAnsi="Arial"/>
        </w:rPr>
        <w:t>Период доступа исчисляется с момента активации. Если активация была задержана по вине Исполнителя, срок продлевается на период задержки либо Заказчику предоставляется соразмерный возврат по его выбору в случаях, предусмотренных законом.</w:t>
      </w:r>
    </w:p>
    <w:p>
      <w:pPr>
        <w:spacing w:after="90" w:line="257" w:lineRule="auto"/>
        <w:ind w:firstLine="0"/>
        <w:widowControl/>
      </w:pPr>
      <w:r>
        <w:rPr>
          <w:rFonts w:ascii="Arial" w:hAnsi="Arial"/>
          <w:b/>
        </w:rPr>
        <w:t xml:space="preserve">5.5. </w:t>
      </w:r>
      <w:r>
        <w:rPr>
          <w:rFonts w:ascii="Arial" w:hAnsi="Arial"/>
        </w:rPr>
        <w:t>Плановые технические работы по возможности проводятся в периоды минимальной нагрузки. Существенные длительные работы, влияющие на доступ, сопровождаются уведомлением на Сайте или в панели управления.</w:t>
      </w:r>
    </w:p>
    <w:p>
      <w:pPr>
        <w:spacing w:after="90" w:line="257" w:lineRule="auto"/>
        <w:ind w:firstLine="0"/>
        <w:widowControl/>
      </w:pPr>
      <w:r>
        <w:rPr>
          <w:rFonts w:ascii="Arial" w:hAnsi="Arial"/>
          <w:b/>
        </w:rPr>
        <w:t xml:space="preserve">5.6. </w:t>
      </w:r>
      <w:r>
        <w:rPr>
          <w:rFonts w:ascii="Arial" w:hAnsi="Arial"/>
        </w:rPr>
        <w:t>Если конкретная платная функция прекращает работу по причинам, зависящим от Исполнителя, и не заменяется сопоставимой функцией, Заказчик вправе потребовать устранения недостатка, продления доступа, уменьшения цены или возврата в применимой части.</w:t>
      </w:r>
    </w:p>
    <w:p>
      <w:pPr>
        <w:spacing w:after="90" w:line="257" w:lineRule="auto"/>
      </w:pPr>
      <w:r>
        <w:rPr>
          <w:rFonts w:ascii="Arial" w:hAnsi="Arial"/>
        </w:rPr>
        <w:t>5.7. Услуга считается доступной с момента активации в личном кабинете или на указанном сервере. Отдельный акт оказанных услуг не составляется, если иное не согласовано Сторонами; факт доступа подтверждается техническими журналами, данными панели и системы активации.</w:t>
      </w:r>
    </w:p>
    <w:p>
      <w:pPr>
        <w:pStyle w:val="Heading1"/>
        <w:keepNext/>
        <w:spacing w:before="200" w:after="100"/>
        <w:widowControl/>
      </w:pPr>
      <w:r>
        <w:rPr>
          <w:rFonts w:ascii="Arial" w:hAnsi="Arial"/>
        </w:rPr>
        <w:t>6. Повышение и понижение тарифа</w:t>
      </w:r>
    </w:p>
    <w:p>
      <w:pPr>
        <w:spacing w:after="90" w:line="257" w:lineRule="auto"/>
        <w:ind w:firstLine="0"/>
        <w:widowControl/>
      </w:pPr>
      <w:r>
        <w:rPr>
          <w:rFonts w:ascii="Arial" w:hAnsi="Arial"/>
          <w:b/>
        </w:rPr>
        <w:t xml:space="preserve">6.1. </w:t>
      </w:r>
      <w:r>
        <w:rPr>
          <w:rFonts w:ascii="Arial" w:hAnsi="Arial"/>
        </w:rPr>
        <w:t>Заказчик вправе повысить тариф в течение действующего Периода доступа, если такая возможность доступна в интерфейсе Сайта.</w:t>
      </w:r>
    </w:p>
    <w:p>
      <w:pPr>
        <w:spacing w:after="90" w:line="257" w:lineRule="auto"/>
        <w:ind w:firstLine="0"/>
        <w:widowControl/>
      </w:pPr>
      <w:r>
        <w:rPr>
          <w:rFonts w:ascii="Arial" w:hAnsi="Arial"/>
        </w:rPr>
        <w:t>6.2. Размер доплаты рассчитывается до оплаты с учётом разницы между тарифами, фактически оплаченной цены и оставшегося срока. Конкретная сумма доплаты, новый состав функций, число серверов и дата окончания доступа показываются Заказчику до подтверждения платежа.</w:t>
      </w:r>
    </w:p>
    <w:p>
      <w:pPr>
        <w:spacing w:after="90" w:line="257" w:lineRule="auto"/>
        <w:ind w:firstLine="0"/>
        <w:widowControl/>
      </w:pPr>
      <w:r>
        <w:rPr>
          <w:rFonts w:ascii="Arial" w:hAnsi="Arial"/>
          <w:b/>
        </w:rPr>
        <w:t xml:space="preserve">6.3. </w:t>
      </w:r>
      <w:r>
        <w:rPr>
          <w:rFonts w:ascii="Arial" w:hAnsi="Arial"/>
        </w:rPr>
        <w:t>Повышенный тариф активируется после подтверждения доплаты. Если на странице доплаты прямо не указано иное, первоначальная дата окончания Периода доступа сохраняется.</w:t>
      </w:r>
    </w:p>
    <w:p>
      <w:pPr>
        <w:spacing w:after="90" w:line="257" w:lineRule="auto"/>
        <w:ind w:firstLine="0"/>
        <w:widowControl/>
      </w:pPr>
      <w:r>
        <w:rPr>
          <w:rFonts w:ascii="Arial" w:hAnsi="Arial"/>
          <w:b/>
        </w:rPr>
        <w:t xml:space="preserve">6.4. </w:t>
      </w:r>
      <w:r>
        <w:rPr>
          <w:rFonts w:ascii="Arial" w:hAnsi="Arial"/>
        </w:rPr>
        <w:t>Возврат суммы доплаты рассматривается по правилам раздела 8. При расчёте учитывается период фактического использования функций повышенного тарифа.</w:t>
      </w:r>
    </w:p>
    <w:p>
      <w:pPr>
        <w:spacing w:after="90" w:line="257" w:lineRule="auto"/>
        <w:ind w:firstLine="0"/>
        <w:widowControl/>
      </w:pPr>
      <w:r>
        <w:rPr>
          <w:rFonts w:ascii="Arial" w:hAnsi="Arial"/>
          <w:b/>
        </w:rPr>
        <w:t xml:space="preserve">6.5. </w:t>
      </w:r>
      <w:r>
        <w:rPr>
          <w:rFonts w:ascii="Arial" w:hAnsi="Arial"/>
        </w:rPr>
        <w:t>Понижение тарифа не производится задним числом и не влечёт перерасчёта уже оплаченного периода. Выбранный более низкий тариф начинает действовать после окончания текущего Периода доступа либо при следующем продлении.</w:t>
      </w:r>
    </w:p>
    <w:p>
      <w:pPr>
        <w:spacing w:after="90" w:line="257" w:lineRule="auto"/>
        <w:ind w:firstLine="0"/>
        <w:widowControl/>
      </w:pPr>
      <w:r>
        <w:rPr>
          <w:rFonts w:ascii="Arial" w:hAnsi="Arial"/>
          <w:b/>
        </w:rPr>
        <w:t xml:space="preserve">6.6. </w:t>
      </w:r>
      <w:r>
        <w:rPr>
          <w:rFonts w:ascii="Arial" w:hAnsi="Arial"/>
        </w:rPr>
        <w:t>Положение о понижении тарифа не ограничивает права Заказчика на отказ от Договора и иные права, предоставленные обязательными нормами законодательства Российской Федерации.</w:t>
      </w:r>
    </w:p>
    <w:p>
      <w:pPr/>
      <w:r>
        <w:t>6.7. Повышение, понижение, продление, отключение автопродления и прекращение доступа применяются отдельно к подписке выбранного бота и сами по себе не изменяют действующие подписки других ботов.</w:t>
      </w:r>
    </w:p>
    <w:p>
      <w:pPr>
        <w:pStyle w:val="Heading1"/>
        <w:keepNext/>
        <w:spacing w:before="200" w:after="100"/>
        <w:widowControl/>
      </w:pPr>
      <w:r>
        <w:rPr>
          <w:rFonts w:ascii="Arial" w:hAnsi="Arial"/>
        </w:rPr>
        <w:t>7. Права и обязанности Сторон</w:t>
      </w:r>
    </w:p>
    <w:p>
      <w:pPr>
        <w:pStyle w:val="Heading2"/>
        <w:keepNext/>
        <w:spacing w:before="160" w:after="100"/>
        <w:widowControl/>
      </w:pPr>
      <w:r>
        <w:rPr>
          <w:rFonts w:ascii="Arial" w:hAnsi="Arial"/>
        </w:rPr>
        <w:t>7.1. Исполнитель обязан</w:t>
      </w:r>
    </w:p>
    <w:p>
      <w:pPr>
        <w:pStyle w:val="ListBullet"/>
        <w:spacing w:after="40" w:line="259" w:lineRule="auto"/>
        <w:widowControl/>
      </w:pPr>
      <w:r>
        <w:rPr>
          <w:rFonts w:ascii="Arial" w:hAnsi="Arial"/>
        </w:rPr>
        <w:t>предоставить Услугу в объёме и на срок, указанные при оформлении Заказа;</w:t>
      </w:r>
    </w:p>
    <w:p>
      <w:pPr>
        <w:pStyle w:val="ListBullet"/>
        <w:spacing w:after="40" w:line="259" w:lineRule="auto"/>
        <w:widowControl/>
      </w:pPr>
      <w:r>
        <w:rPr>
          <w:rFonts w:ascii="Arial" w:hAnsi="Arial"/>
        </w:rPr>
        <w:t>размещать до оплаты достоверную информацию об Услуге, цене, порядке оплаты и возврата;</w:t>
      </w:r>
    </w:p>
    <w:p>
      <w:pPr>
        <w:pStyle w:val="ListBullet"/>
        <w:spacing w:after="40" w:line="259" w:lineRule="auto"/>
        <w:widowControl/>
      </w:pPr>
      <w:r>
        <w:rPr>
          <w:rFonts w:ascii="Arial" w:hAnsi="Arial"/>
        </w:rPr>
        <w:t>принимать разумные меры для защиты данных и устойчивой работы Сервиса;</w:t>
      </w:r>
    </w:p>
    <w:p>
      <w:pPr>
        <w:pStyle w:val="ListBullet"/>
        <w:spacing w:after="40" w:line="259" w:lineRule="auto"/>
        <w:widowControl/>
      </w:pPr>
      <w:r>
        <w:rPr>
          <w:rFonts w:ascii="Arial" w:hAnsi="Arial"/>
        </w:rPr>
        <w:t>рассматривать обращения и претензии Заказчиков в сроки, установленные законом и настоящей Офертой;</w:t>
      </w:r>
    </w:p>
    <w:p>
      <w:pPr>
        <w:pStyle w:val="ListBullet"/>
        <w:spacing w:after="40" w:line="259" w:lineRule="auto"/>
        <w:widowControl/>
      </w:pPr>
      <w:r>
        <w:rPr>
          <w:rFonts w:ascii="Arial" w:hAnsi="Arial"/>
        </w:rPr>
        <w:t>предоставить чек и информацию об оплате в предусмотренном законом порядке.</w:t>
      </w:r>
    </w:p>
    <w:p>
      <w:pPr>
        <w:pStyle w:val="Heading2"/>
        <w:keepNext/>
        <w:spacing w:before="160" w:after="100"/>
        <w:widowControl/>
      </w:pPr>
      <w:r>
        <w:rPr>
          <w:rFonts w:ascii="Arial" w:hAnsi="Arial"/>
        </w:rPr>
        <w:t>7.2. Исполнитель вправе</w:t>
      </w:r>
    </w:p>
    <w:p>
      <w:pPr>
        <w:pStyle w:val="ListBullet"/>
        <w:spacing w:after="40" w:line="259" w:lineRule="auto"/>
        <w:widowControl/>
      </w:pPr>
      <w:r>
        <w:rPr>
          <w:rFonts w:ascii="Arial" w:hAnsi="Arial"/>
        </w:rPr>
        <w:t>обновлять интерфейс, алгоритмы и набор бесплатных функций без ухудшения уже оплаченных существенных характеристик;</w:t>
      </w:r>
    </w:p>
    <w:p>
      <w:pPr>
        <w:pStyle w:val="ListBullet"/>
        <w:spacing w:after="40" w:line="259" w:lineRule="auto"/>
        <w:widowControl/>
      </w:pPr>
      <w:r>
        <w:rPr>
          <w:rFonts w:ascii="Arial" w:hAnsi="Arial"/>
        </w:rPr>
        <w:t>временно приостанавливать работу для технического обслуживания, безопасности или исполнения требований закона;</w:t>
      </w:r>
    </w:p>
    <w:p>
      <w:pPr>
        <w:pStyle w:val="ListBullet"/>
        <w:spacing w:after="40" w:line="259" w:lineRule="auto"/>
        <w:widowControl/>
      </w:pPr>
      <w:r>
        <w:rPr>
          <w:rFonts w:ascii="Arial" w:hAnsi="Arial"/>
        </w:rPr>
        <w:t>ограничить доступ при подтверждённом злоупотреблении, попытках обхода ограничений, вмешательстве в работу Сервиса, нарушении прав третьих лиц или правил платформы Lolka, предварительно уведомив Заказчика, когда это возможно и безопасно;</w:t>
      </w:r>
    </w:p>
    <w:p>
      <w:pPr>
        <w:pStyle w:val="ListBullet"/>
        <w:spacing w:after="40" w:line="259" w:lineRule="auto"/>
        <w:widowControl/>
      </w:pPr>
      <w:r>
        <w:rPr>
          <w:rFonts w:ascii="Arial" w:hAnsi="Arial"/>
        </w:rPr>
        <w:t>запрашивать сведения, необходимые для идентификации платежа, устранения ошибки или рассмотрения возврата.</w:t>
      </w:r>
    </w:p>
    <w:p>
      <w:pPr>
        <w:pStyle w:val="Heading2"/>
        <w:keepNext/>
        <w:spacing w:before="160" w:after="100"/>
        <w:widowControl/>
      </w:pPr>
      <w:r>
        <w:rPr>
          <w:rFonts w:ascii="Arial" w:hAnsi="Arial"/>
        </w:rPr>
        <w:t>7.3. Заказчик обязан</w:t>
      </w:r>
    </w:p>
    <w:p>
      <w:pPr>
        <w:pStyle w:val="ListBullet"/>
        <w:spacing w:after="40" w:line="259" w:lineRule="auto"/>
        <w:widowControl/>
      </w:pPr>
      <w:r>
        <w:rPr>
          <w:rFonts w:ascii="Arial" w:hAnsi="Arial"/>
        </w:rPr>
        <w:t>предоставлять достоверные данные и обеспечивать сохранность доступа к своей учётной записи;</w:t>
      </w:r>
    </w:p>
    <w:p>
      <w:pPr>
        <w:pStyle w:val="ListBullet"/>
        <w:spacing w:after="40" w:line="259" w:lineRule="auto"/>
        <w:widowControl/>
      </w:pPr>
      <w:r>
        <w:rPr>
          <w:rFonts w:ascii="Arial" w:hAnsi="Arial"/>
        </w:rPr>
        <w:t>иметь необходимые полномочия для настройки бота на выбранном сервере;</w:t>
      </w:r>
    </w:p>
    <w:p>
      <w:pPr>
        <w:pStyle w:val="ListBullet"/>
        <w:spacing w:after="40" w:line="259" w:lineRule="auto"/>
        <w:widowControl/>
      </w:pPr>
      <w:r>
        <w:rPr>
          <w:rFonts w:ascii="Arial" w:hAnsi="Arial"/>
        </w:rPr>
        <w:t>соблюдать законодательство, правила Lolka и не использовать Сервис для противоправных действий;</w:t>
      </w:r>
    </w:p>
    <w:p>
      <w:pPr>
        <w:pStyle w:val="ListBullet"/>
        <w:spacing w:after="40" w:line="259" w:lineRule="auto"/>
        <w:widowControl/>
      </w:pPr>
      <w:r>
        <w:rPr>
          <w:rFonts w:ascii="Arial" w:hAnsi="Arial"/>
        </w:rPr>
        <w:t>не пытаться получить несанкционированный доступ, обходить тарифные ограничения, вмешиваться в код, инфраструктуру и механизмы безопасности;</w:t>
      </w:r>
    </w:p>
    <w:p>
      <w:pPr>
        <w:pStyle w:val="ListBullet"/>
        <w:spacing w:after="40" w:line="259" w:lineRule="auto"/>
        <w:widowControl/>
      </w:pPr>
      <w:r>
        <w:rPr>
          <w:rFonts w:ascii="Arial" w:hAnsi="Arial"/>
        </w:rPr>
        <w:t>своевременно сообщать о проблемах и предоставлять разумно необходимые данные для диагностики.</w:t>
      </w:r>
    </w:p>
    <w:p>
      <w:pPr>
        <w:pStyle w:val="Heading2"/>
        <w:keepNext/>
        <w:spacing w:before="160" w:after="100"/>
        <w:widowControl/>
      </w:pPr>
      <w:r>
        <w:rPr>
          <w:rFonts w:ascii="Arial" w:hAnsi="Arial"/>
        </w:rPr>
        <w:t>7.4. Заказчик вправе</w:t>
      </w:r>
    </w:p>
    <w:p>
      <w:pPr>
        <w:pStyle w:val="ListBullet"/>
        <w:spacing w:after="40" w:line="259" w:lineRule="auto"/>
        <w:widowControl/>
      </w:pPr>
      <w:r>
        <w:rPr>
          <w:rFonts w:ascii="Arial" w:hAnsi="Arial"/>
        </w:rPr>
        <w:t>получать информацию о состоянии Заказа и оплаченного доступа;</w:t>
      </w:r>
    </w:p>
    <w:p>
      <w:pPr>
        <w:pStyle w:val="ListBullet"/>
        <w:spacing w:after="40" w:line="259" w:lineRule="auto"/>
        <w:widowControl/>
      </w:pPr>
      <w:r>
        <w:rPr>
          <w:rFonts w:ascii="Arial" w:hAnsi="Arial"/>
        </w:rPr>
        <w:t>требовать надлежащего оказания Услуги и устранения недостатков;</w:t>
      </w:r>
    </w:p>
    <w:p>
      <w:pPr>
        <w:pStyle w:val="ListBullet"/>
        <w:spacing w:after="40" w:line="259" w:lineRule="auto"/>
        <w:widowControl/>
      </w:pPr>
      <w:r>
        <w:rPr>
          <w:rFonts w:ascii="Arial" w:hAnsi="Arial"/>
        </w:rPr>
        <w:t>отказаться от Договора и заявить возврат в порядке раздела 8;</w:t>
      </w:r>
    </w:p>
    <w:p>
      <w:pPr>
        <w:pStyle w:val="ListBullet"/>
        <w:spacing w:after="40" w:line="259" w:lineRule="auto"/>
        <w:widowControl/>
      </w:pPr>
      <w:r>
        <w:rPr>
          <w:rFonts w:ascii="Arial" w:hAnsi="Arial"/>
        </w:rPr>
        <w:t>обращаться в поддержку и использовать иные способы защиты прав, предусмотренные законодательством.</w:t>
      </w:r>
    </w:p>
    <w:p>
      <w:pPr>
        <w:pStyle w:val="Heading1"/>
        <w:keepNext/>
        <w:spacing w:before="200" w:after="100"/>
        <w:widowControl/>
      </w:pPr>
      <w:r>
        <w:rPr>
          <w:rFonts w:ascii="Arial" w:hAnsi="Arial"/>
        </w:rPr>
        <w:t>8. Отказ от Договора и возврат денежных средств</w:t>
      </w:r>
    </w:p>
    <w:tbl>
      <w:tblPr>
        <w:tblW w:type="auto" w:w="0"/>
        <w:jc w:val="center"/>
        <w:tblLook w:firstColumn="1" w:firstRow="1" w:lastColumn="0" w:lastRow="0" w:noHBand="0" w:noVBand="1" w:val="04A0"/>
      </w:tblPr>
      <w:tblGrid>
        <w:gridCol w:w="10029"/>
      </w:tblGrid>
      <w:tr>
        <w:trPr>
          <w:cantSplit/>
        </w:trPr>
        <w:tc>
          <w:tcPr>
            <w:tcW w:type="dxa" w:w="10029"/>
            <w:shd w:fill="FFF7E8"/>
            <w:tcMar>
              <w:top w:w="160" w:type="dxa"/>
              <w:start w:w="200" w:type="dxa"/>
              <w:bottom w:w="160" w:type="dxa"/>
              <w:end w:w="200" w:type="dxa"/>
            </w:tcMar>
            <w:vAlign w:val="center"/>
          </w:tcPr>
          <w:p>
            <w:pPr>
              <w:spacing w:line="252" w:lineRule="auto"/>
            </w:pPr>
            <w:r>
              <w:rPr>
                <w:rFonts w:ascii="Arial" w:hAnsi="Arial"/>
                <w:sz w:val="19"/>
              </w:rPr>
              <w:t>Ключевое правило: заявление по добровольному упрощённому порядку можно подать в течение 7 календарных дней после каждой оплаты, включая доплату за повышение тарифа. Если до окончания доступа осталось менее 5 дней, добровольный порядок не применяется, но обязательные права потребителя по закону сохраняются.</w:t>
            </w:r>
          </w:p>
        </w:tc>
      </w:tr>
    </w:tbl>
    <w:p>
      <w:pPr>
        <w:widowControl/>
        <w:spacing w:after="90" w:line="257" w:lineRule="auto"/>
      </w:pPr>
    </w:p>
    <w:p>
      <w:pPr>
        <w:spacing w:after="90" w:line="257" w:lineRule="auto"/>
        <w:ind w:firstLine="0"/>
        <w:widowControl/>
      </w:pPr>
      <w:r>
        <w:rPr>
          <w:rFonts w:ascii="Arial" w:hAnsi="Arial"/>
        </w:rPr>
        <w:t>8.1. Заказчик вправе отказаться от исполнения Договора в любое время. При расчёте возврата учитываются стоимость фактически оказанной части Услуги и фактически понесённые, документально подтверждённые расходы Исполнителя, непосредственно связанные с исполнением конкретного Заказа, в соответствии со статьёй 32 Закона РФ «О защите прав потребителей» и статьёй 782 ГК РФ.</w:t>
      </w:r>
    </w:p>
    <w:p>
      <w:pPr>
        <w:spacing w:after="90" w:line="257" w:lineRule="auto"/>
        <w:ind w:firstLine="0"/>
        <w:widowControl/>
      </w:pPr>
      <w:r>
        <w:rPr>
          <w:rFonts w:ascii="Arial" w:hAnsi="Arial"/>
        </w:rPr>
        <w:t>8.2. В дополнение к обязательным правам Заказчика Исполнитель предоставляет упрощённую добровольную возможность подать заявление на возврат в течение 7 календарных дней с даты каждой оплаты, в том числе оплаты первоначального тарифа или доплаты за повышение. В этом порядке Заказчику не требуется доказывать наличие недостатка Услуги. Сумма возврата определяется по правилам настоящего раздела.</w:t>
      </w:r>
    </w:p>
    <w:p>
      <w:pPr>
        <w:spacing w:after="90" w:line="257" w:lineRule="auto"/>
        <w:ind w:firstLine="0"/>
        <w:widowControl/>
      </w:pPr>
      <w:r>
        <w:rPr>
          <w:rFonts w:ascii="Arial" w:hAnsi="Arial"/>
        </w:rPr>
        <w:t>8.3. Стоимость фактически оказанной части для длящейся Услуги рассчитывается пропорционально количеству календарных дней, прошедших с момента активации до даты получения заявления, исходя из цены, фактически уплаченной за конкретный Заказ. Если доступ не был активирован или фактически не предоставлялся, использованная часть не начисляется. Неполный день считается использованным, если доступ был активен и доступен Заказчику.</w:t>
      </w:r>
    </w:p>
    <w:p>
      <w:pPr>
        <w:spacing w:after="90" w:line="257" w:lineRule="auto"/>
        <w:ind w:firstLine="0"/>
        <w:widowControl/>
      </w:pPr>
      <w:r>
        <w:rPr>
          <w:rFonts w:ascii="Arial" w:hAnsi="Arial"/>
          <w:b/>
        </w:rPr>
        <w:t xml:space="preserve">8.4. </w:t>
      </w:r>
      <w:r>
        <w:rPr>
          <w:rFonts w:ascii="Arial" w:hAnsi="Arial"/>
        </w:rPr>
        <w:t>Из суммы возврата могут быть удержаны только фактически оказанная часть Услуги и фактически понесённые расходы, которые Исполнитель может обосновать и связать с конкретным Заказом. Штраф за отказ от Договора не взимается.</w:t>
      </w:r>
    </w:p>
    <w:p>
      <w:pPr>
        <w:spacing w:after="90" w:line="257" w:lineRule="auto"/>
        <w:ind w:firstLine="0"/>
        <w:widowControl/>
      </w:pPr>
      <w:r>
        <w:rPr>
          <w:rFonts w:ascii="Arial" w:hAnsi="Arial"/>
        </w:rPr>
        <w:t>8.5. Если на дату получения заявления до окончания оплаченного Периода доступа осталось менее 5 календарных дней, добровольный упрощённый порядок возврата по пункту 8.2 не применяется, поскольку Услуга практически исполнена. Это условие не является абсолютным запретом на возврат и не ограничивает обязательные права Заказчика: сохраняются требования при неоказании или ненадлежащем качестве Услуги, а также право на отказ от Договора на условиях законодательства Российской Федерации.</w:t>
      </w:r>
    </w:p>
    <w:p>
      <w:pPr>
        <w:spacing w:after="90" w:line="257" w:lineRule="auto"/>
        <w:ind w:firstLine="0"/>
        <w:widowControl/>
      </w:pPr>
      <w:r>
        <w:rPr>
          <w:rFonts w:ascii="Arial" w:hAnsi="Arial"/>
          <w:b/>
        </w:rPr>
        <w:t xml:space="preserve">8.6. </w:t>
      </w:r>
      <w:r>
        <w:rPr>
          <w:rFonts w:ascii="Arial" w:hAnsi="Arial"/>
        </w:rPr>
        <w:t>После полного истечения Периода доступа возврат за надлежащим образом оказанную и полностью завершённую Услугу не производится. Это правило не применяется к требованиям, связанным с недостатками Услуги или иными нарушениями закона.</w:t>
      </w:r>
    </w:p>
    <w:p>
      <w:pPr>
        <w:spacing w:after="90" w:line="257" w:lineRule="auto"/>
        <w:ind w:firstLine="0"/>
        <w:widowControl/>
      </w:pPr>
      <w:r>
        <w:rPr>
          <w:rFonts w:ascii="Arial" w:hAnsi="Arial"/>
        </w:rPr>
        <w:t>8.7. При повышении тарифа отдельный 7-дневный срок упрощённого обращения исчисляется с даты оплаты доплаты. Возврат рассчитывается из суммы доплаты за неиспользованную часть повышенного тарифа с учётом фактического периода использования новых функций. Возврат доплаты, как правило, влечёт возврат к прежнему тарифу на оставшийся срок, если это технически возможно.</w:t>
      </w:r>
    </w:p>
    <w:p>
      <w:pPr>
        <w:spacing w:after="90" w:line="257" w:lineRule="auto"/>
        <w:ind w:firstLine="0"/>
        <w:widowControl/>
      </w:pPr>
      <w:r>
        <w:rPr>
          <w:rFonts w:ascii="Arial" w:hAnsi="Arial"/>
        </w:rPr>
        <w:t>8.8. Понижение тарифа в течение уже оплаченного Периода доступа само по себе не является основанием для возврата разницы и не применяется задним числом. Более низкий тариф начинает действовать со следующего оплачиваемого периода или продления. Право Заказчика на отказ от Договора и иные обязательные права по закону сохраняются.</w:t>
      </w:r>
    </w:p>
    <w:p>
      <w:pPr>
        <w:spacing w:after="90" w:line="257" w:lineRule="auto"/>
        <w:ind w:firstLine="0"/>
        <w:widowControl/>
      </w:pPr>
      <w:r>
        <w:rPr>
          <w:rFonts w:ascii="Arial" w:hAnsi="Arial"/>
          <w:b/>
        </w:rPr>
        <w:t xml:space="preserve">8.9. </w:t>
      </w:r>
      <w:r>
        <w:rPr>
          <w:rFonts w:ascii="Arial" w:hAnsi="Arial"/>
        </w:rPr>
        <w:t>Если доступ не был активирован по вине Исполнителя либо Услуга фактически не предоставлялась, Заказчик вправе потребовать полный возврат соответствующей оплаты либо повторную активацию/продление по своему выбору, если иное не вытекает из закона.</w:t>
      </w:r>
    </w:p>
    <w:p>
      <w:pPr>
        <w:spacing w:after="90" w:line="257" w:lineRule="auto"/>
        <w:ind w:firstLine="0"/>
        <w:widowControl/>
      </w:pPr>
      <w:r>
        <w:rPr>
          <w:rFonts w:ascii="Arial" w:hAnsi="Arial"/>
        </w:rPr>
        <w:t>8.10. Для возврата Заказчик направляет заявление на support@tunetune.ru и указывает: адрес электронной почты аккаунта, ID пользователя и/или сервера Lolka, номер или идентификатор Заказа, дату и сумму оплаты, выбранный тариф, способ оплаты и требование. Причину можно указать для ускорения проверки, но она не обязательна для законного отказа.</w:t>
      </w:r>
    </w:p>
    <w:p>
      <w:pPr>
        <w:spacing w:after="90" w:line="257" w:lineRule="auto"/>
        <w:ind w:firstLine="0"/>
        <w:widowControl/>
      </w:pPr>
      <w:r>
        <w:rPr>
          <w:rFonts w:ascii="Arial" w:hAnsi="Arial"/>
          <w:b/>
        </w:rPr>
        <w:t xml:space="preserve">8.11. </w:t>
      </w:r>
      <w:r>
        <w:rPr>
          <w:rFonts w:ascii="Arial" w:hAnsi="Arial"/>
        </w:rPr>
        <w:t>Исполнитель вправе запросить подтверждение принадлежности аккаунта или платежа только в объёме, необходимом для предотвращения ошибочного или мошеннического возврата. Запрашивать полные реквизиты банковской карты запрещено.</w:t>
      </w:r>
    </w:p>
    <w:p>
      <w:pPr>
        <w:spacing w:after="90" w:line="257" w:lineRule="auto"/>
        <w:ind w:firstLine="0"/>
        <w:widowControl/>
      </w:pPr>
      <w:r>
        <w:rPr>
          <w:rFonts w:ascii="Arial" w:hAnsi="Arial"/>
        </w:rPr>
        <w:t>8.12. Требование о возврате рассматривается и исполняется в срок, установленный применимым законодательством, как правило, не позднее 10 календарных дней со дня получения заявления и данных, необходимых для идентификации платежа. Срок фактического зачисления после отправки возврата зависит от банка и платёжного оператора.</w:t>
      </w:r>
    </w:p>
    <w:p>
      <w:pPr>
        <w:spacing w:after="90" w:line="257" w:lineRule="auto"/>
        <w:ind w:firstLine="0"/>
        <w:widowControl/>
      </w:pPr>
      <w:r>
        <w:rPr>
          <w:rFonts w:ascii="Arial" w:hAnsi="Arial"/>
          <w:b/>
        </w:rPr>
        <w:t xml:space="preserve">8.13. </w:t>
      </w:r>
      <w:r>
        <w:rPr>
          <w:rFonts w:ascii="Arial" w:hAnsi="Arial"/>
        </w:rPr>
        <w:t>Возврат производится, как правило, тем же способом и на тот же платёжный инструмент, с которого поступила оплата. Если это технически невозможно, Стороны согласовывают иной законный способ.</w:t>
      </w:r>
    </w:p>
    <w:p>
      <w:pPr>
        <w:spacing w:after="90" w:line="257" w:lineRule="auto"/>
        <w:ind w:firstLine="0"/>
        <w:widowControl/>
      </w:pPr>
      <w:r>
        <w:rPr>
          <w:rFonts w:ascii="Arial" w:hAnsi="Arial"/>
          <w:b/>
        </w:rPr>
        <w:t xml:space="preserve">8.14. </w:t>
      </w:r>
      <w:r>
        <w:rPr>
          <w:rFonts w:ascii="Arial" w:hAnsi="Arial"/>
        </w:rPr>
        <w:t>При возврате Исполнитель корректирует ранее сформированный чек в порядке, предусмотренном законодательством о налоге на профессиональный доход.</w:t>
      </w:r>
    </w:p>
    <w:p>
      <w:pPr>
        <w:spacing w:after="90" w:line="257" w:lineRule="auto"/>
      </w:pPr>
      <w:r>
        <w:rPr>
          <w:rFonts w:ascii="Arial" w:hAnsi="Arial"/>
        </w:rPr>
        <w:t>8.15. После согласования возврата доступ к возвращаемой части Услуги прекращается или соответствующий тариф понижается. Заказчик обязан прекратить использование функций, за которые возвращены денежные средства.</w:t>
      </w:r>
    </w:p>
    <w:p>
      <w:pPr/>
      <w:r>
        <w:t>8.16. Возврат и перерасчёт производятся по каждому отдельному Заказу и выбранному в нём боту. Возврат по подписке одного бота не прекращает и не изменяет оплаченный доступ к другим ботам, если иное не обусловлено технической связью Заказов и прямо не согласовано с Заказчиком.</w:t>
      </w:r>
    </w:p>
    <w:p>
      <w:pPr>
        <w:pStyle w:val="Heading1"/>
        <w:keepNext/>
        <w:spacing w:before="200" w:after="100"/>
        <w:widowControl/>
      </w:pPr>
      <w:r>
        <w:rPr>
          <w:rFonts w:ascii="Arial" w:hAnsi="Arial"/>
        </w:rPr>
        <w:t>9. Качество, технические ограничения и функции Alpha/Beta</w:t>
      </w:r>
    </w:p>
    <w:p>
      <w:pPr>
        <w:spacing w:after="90" w:line="257" w:lineRule="auto"/>
        <w:ind w:firstLine="0"/>
        <w:widowControl/>
      </w:pPr>
      <w:r>
        <w:rPr>
          <w:rFonts w:ascii="Arial" w:hAnsi="Arial"/>
          <w:b/>
        </w:rPr>
        <w:t xml:space="preserve">9.1. </w:t>
      </w:r>
      <w:r>
        <w:rPr>
          <w:rFonts w:ascii="Arial" w:hAnsi="Arial"/>
        </w:rPr>
        <w:t>Исполнитель обеспечивает качество Услуги, соответствующее описанию тарифа и обычно предъявляемым требованиям к цифровому сервису такого рода.</w:t>
      </w:r>
    </w:p>
    <w:p>
      <w:pPr>
        <w:spacing w:after="90" w:line="257" w:lineRule="auto"/>
        <w:ind w:firstLine="0"/>
        <w:widowControl/>
      </w:pPr>
      <w:r>
        <w:rPr>
          <w:rFonts w:ascii="Arial" w:hAnsi="Arial"/>
          <w:b/>
        </w:rPr>
        <w:t xml:space="preserve">9.2. </w:t>
      </w:r>
      <w:r>
        <w:rPr>
          <w:rFonts w:ascii="Arial" w:hAnsi="Arial"/>
        </w:rPr>
        <w:t>Кратковременные перебои, вызванные обновлениями, сетевой инфраструктурой, действиями платформы Lolka или сторонних поставщиков, сами по себе не означают полного неоказания Услуги. Существенность нарушения оценивается с учётом длительности, масштаба и влияния на оплаченные функции.</w:t>
      </w:r>
    </w:p>
    <w:p>
      <w:pPr>
        <w:spacing w:after="90" w:line="257" w:lineRule="auto"/>
        <w:ind w:firstLine="0"/>
        <w:widowControl/>
      </w:pPr>
      <w:r>
        <w:rPr>
          <w:rFonts w:ascii="Arial" w:hAnsi="Arial"/>
          <w:b/>
        </w:rPr>
        <w:t xml:space="preserve">9.3. </w:t>
      </w:r>
      <w:r>
        <w:rPr>
          <w:rFonts w:ascii="Arial" w:hAnsi="Arial"/>
        </w:rPr>
        <w:t>Заказчик обязан сообщить о недостатке в разумный срок и по возможности приложить дату, время, ID сервера, описание действий и снимок экрана. Это помогает диагностике и не лишает Заказчика законных прав при отсутствии таких материалов.</w:t>
      </w:r>
    </w:p>
    <w:p>
      <w:pPr>
        <w:spacing w:after="90" w:line="257" w:lineRule="auto"/>
        <w:ind w:firstLine="0"/>
        <w:widowControl/>
      </w:pPr>
      <w:r>
        <w:rPr>
          <w:rFonts w:ascii="Arial" w:hAnsi="Arial"/>
          <w:b/>
        </w:rPr>
        <w:t xml:space="preserve">9.4. </w:t>
      </w:r>
      <w:r>
        <w:rPr>
          <w:rFonts w:ascii="Arial" w:hAnsi="Arial"/>
        </w:rPr>
        <w:t>Функции Alpha/Beta предоставляются в тестовом режиме. Их экспериментальный статус, известные ограничения и возможная нестабильность должны быть обозначены до использования. Если Alpha/Beta-функция является основной оплаченной характеристикой и длительно недоступна, применяются общие правила о недостатках Услуги.</w:t>
      </w:r>
    </w:p>
    <w:p>
      <w:pPr>
        <w:pStyle w:val="Heading1"/>
        <w:keepNext/>
        <w:spacing w:before="200" w:after="100"/>
        <w:widowControl/>
      </w:pPr>
      <w:r>
        <w:rPr>
          <w:rFonts w:ascii="Arial" w:hAnsi="Arial"/>
        </w:rPr>
        <w:t>10. Интеллектуальная собственность и контент третьих лиц</w:t>
      </w:r>
    </w:p>
    <w:p>
      <w:pPr>
        <w:spacing w:after="90" w:line="257" w:lineRule="auto"/>
        <w:ind w:firstLine="0"/>
        <w:widowControl/>
      </w:pPr>
      <w:r>
        <w:rPr>
          <w:rFonts w:ascii="Arial" w:hAnsi="Arial"/>
          <w:b/>
        </w:rPr>
        <w:t xml:space="preserve">10.1. </w:t>
      </w:r>
      <w:r>
        <w:rPr>
          <w:rFonts w:ascii="Arial" w:hAnsi="Arial"/>
        </w:rPr>
        <w:t>Программный код, дизайн, тексты, графика, товарные обозначения и иные элементы Сервиса принадлежат Исполнителю либо используются на законных основаниях.</w:t>
      </w:r>
    </w:p>
    <w:p>
      <w:pPr>
        <w:spacing w:after="90" w:line="257" w:lineRule="auto"/>
        <w:ind w:firstLine="0"/>
        <w:widowControl/>
      </w:pPr>
      <w:r>
        <w:rPr>
          <w:rFonts w:ascii="Arial" w:hAnsi="Arial"/>
          <w:b/>
        </w:rPr>
        <w:t xml:space="preserve">10.2. </w:t>
      </w:r>
      <w:r>
        <w:rPr>
          <w:rFonts w:ascii="Arial" w:hAnsi="Arial"/>
        </w:rPr>
        <w:t>Заказчику предоставляется ограниченное, неисключительное, непередаваемое право пользоваться Сервисом в течение оплаченного срока исключительно по его назначению.</w:t>
      </w:r>
    </w:p>
    <w:p>
      <w:pPr>
        <w:spacing w:after="90" w:line="257" w:lineRule="auto"/>
        <w:ind w:firstLine="0"/>
        <w:widowControl/>
      </w:pPr>
      <w:r>
        <w:rPr>
          <w:rFonts w:ascii="Arial" w:hAnsi="Arial"/>
          <w:b/>
        </w:rPr>
        <w:t xml:space="preserve">10.3. </w:t>
      </w:r>
      <w:r>
        <w:rPr>
          <w:rFonts w:ascii="Arial" w:hAnsi="Arial"/>
        </w:rPr>
        <w:t>Музыкальные произведения, фонограммы, обложки, названия, логотипы сторонних платформ и иной контент третьих лиц принадлежат соответствующим правообладателям. Исполнитель не передаёт права на такой контент.</w:t>
      </w:r>
    </w:p>
    <w:p>
      <w:pPr>
        <w:spacing w:after="90" w:line="257" w:lineRule="auto"/>
        <w:ind w:firstLine="0"/>
        <w:widowControl/>
      </w:pPr>
      <w:r>
        <w:rPr>
          <w:rFonts w:ascii="Arial" w:hAnsi="Arial"/>
          <w:b/>
        </w:rPr>
        <w:t xml:space="preserve">10.4. </w:t>
      </w:r>
      <w:r>
        <w:rPr>
          <w:rFonts w:ascii="Arial" w:hAnsi="Arial"/>
        </w:rPr>
        <w:t>Заказчик самостоятельно отвечает за законность загружаемых или указываемых им материалов, команд, ссылок и настроек, а также за соблюдение прав третьих лиц на своём сервере.</w:t>
      </w:r>
    </w:p>
    <w:p>
      <w:pPr>
        <w:pStyle w:val="Heading1"/>
        <w:keepNext/>
        <w:spacing w:before="200" w:after="100"/>
        <w:widowControl/>
      </w:pPr>
      <w:r>
        <w:rPr>
          <w:rFonts w:ascii="Arial" w:hAnsi="Arial"/>
        </w:rPr>
        <w:t>11. Персональные данные и сообщения</w:t>
      </w:r>
    </w:p>
    <w:p>
      <w:pPr>
        <w:spacing w:after="90" w:line="257" w:lineRule="auto"/>
        <w:ind w:firstLine="0"/>
        <w:widowControl/>
      </w:pPr>
      <w:r>
        <w:rPr>
          <w:rFonts w:ascii="Arial" w:hAnsi="Arial"/>
          <w:b/>
        </w:rPr>
        <w:t xml:space="preserve">11.1. </w:t>
      </w:r>
      <w:r>
        <w:rPr>
          <w:rFonts w:ascii="Arial" w:hAnsi="Arial"/>
        </w:rPr>
        <w:t>Обработка персональных данных осуществляется в соответствии с Политикой обработки персональных данных, размещённой на Сайте, и применимым законодательством.</w:t>
      </w:r>
    </w:p>
    <w:p>
      <w:pPr>
        <w:spacing w:after="90" w:line="257" w:lineRule="auto"/>
        <w:ind w:firstLine="0"/>
        <w:widowControl/>
      </w:pPr>
      <w:r>
        <w:rPr>
          <w:rFonts w:ascii="Arial" w:hAnsi="Arial"/>
          <w:b/>
        </w:rPr>
        <w:t xml:space="preserve">11.2. </w:t>
      </w:r>
      <w:r>
        <w:rPr>
          <w:rFonts w:ascii="Arial" w:hAnsi="Arial"/>
        </w:rPr>
        <w:t>Для исполнения Договора могут обрабатываться адрес электронной почты, идентификаторы Lolka, сведения о заказах и платежах, технические данные безопасности и содержание обращений в поддержку в необходимом объёме.</w:t>
      </w:r>
    </w:p>
    <w:p>
      <w:pPr>
        <w:spacing w:after="90" w:line="257" w:lineRule="auto"/>
        <w:ind w:firstLine="0"/>
        <w:widowControl/>
      </w:pPr>
      <w:r>
        <w:rPr>
          <w:rFonts w:ascii="Arial" w:hAnsi="Arial"/>
          <w:b/>
        </w:rPr>
        <w:t xml:space="preserve">11.3. </w:t>
      </w:r>
      <w:r>
        <w:rPr>
          <w:rFonts w:ascii="Arial" w:hAnsi="Arial"/>
        </w:rPr>
        <w:t>Платёжные реквизиты банковской карты обрабатываются платёжным оператором; Исполнитель не получает и не хранит полный номер карты, CVC/CVV-код и иные секретные аутентификационные данные.</w:t>
      </w:r>
    </w:p>
    <w:p>
      <w:pPr>
        <w:spacing w:after="90" w:line="257" w:lineRule="auto"/>
        <w:ind w:firstLine="0"/>
        <w:widowControl/>
      </w:pPr>
      <w:r>
        <w:rPr>
          <w:rFonts w:ascii="Arial" w:hAnsi="Arial"/>
          <w:b/>
        </w:rPr>
        <w:t xml:space="preserve">11.4. </w:t>
      </w:r>
      <w:r>
        <w:rPr>
          <w:rFonts w:ascii="Arial" w:hAnsi="Arial"/>
        </w:rPr>
        <w:t>Юридически значимые сообщения могут направляться на электронный адрес, указанный Заказчиком, через личный кабинет или интерфейс Сервиса. Заказчик обязан поддерживать контактные данные в актуальном состоянии.</w:t>
      </w:r>
    </w:p>
    <w:p>
      <w:pPr>
        <w:pStyle w:val="Heading1"/>
        <w:keepNext/>
        <w:spacing w:before="200" w:after="100"/>
        <w:widowControl/>
      </w:pPr>
      <w:r>
        <w:rPr>
          <w:rFonts w:ascii="Arial" w:hAnsi="Arial"/>
        </w:rPr>
        <w:t>12. Ответственность и ограничения</w:t>
      </w:r>
    </w:p>
    <w:p>
      <w:pPr>
        <w:spacing w:after="90" w:line="257" w:lineRule="auto"/>
        <w:ind w:firstLine="0"/>
        <w:widowControl/>
      </w:pPr>
      <w:r>
        <w:rPr>
          <w:rFonts w:ascii="Arial" w:hAnsi="Arial"/>
          <w:b/>
        </w:rPr>
        <w:t xml:space="preserve">12.1. </w:t>
      </w:r>
      <w:r>
        <w:rPr>
          <w:rFonts w:ascii="Arial" w:hAnsi="Arial"/>
        </w:rPr>
        <w:t>Стороны несут ответственность в соответствии с законодательством Российской Федерации и настоящей Офертой.</w:t>
      </w:r>
    </w:p>
    <w:p>
      <w:pPr>
        <w:spacing w:after="90" w:line="257" w:lineRule="auto"/>
        <w:ind w:firstLine="0"/>
        <w:widowControl/>
      </w:pPr>
      <w:r>
        <w:rPr>
          <w:rFonts w:ascii="Arial" w:hAnsi="Arial"/>
          <w:b/>
        </w:rPr>
        <w:t xml:space="preserve">12.2. </w:t>
      </w:r>
      <w:r>
        <w:rPr>
          <w:rFonts w:ascii="Arial" w:hAnsi="Arial"/>
        </w:rPr>
        <w:t>Исполнитель не отвечает за невозможность использования Сервиса, вызванную устройством, программным обеспечением, интернет-соединением, настройками или действиями Заказчика, отсутствием необходимых прав на сервере либо нарушением правил Lolka.</w:t>
      </w:r>
    </w:p>
    <w:p>
      <w:pPr>
        <w:spacing w:after="90" w:line="257" w:lineRule="auto"/>
        <w:ind w:firstLine="0"/>
        <w:widowControl/>
      </w:pPr>
      <w:r>
        <w:rPr>
          <w:rFonts w:ascii="Arial" w:hAnsi="Arial"/>
          <w:b/>
        </w:rPr>
        <w:t xml:space="preserve">12.3. </w:t>
      </w:r>
      <w:r>
        <w:rPr>
          <w:rFonts w:ascii="Arial" w:hAnsi="Arial"/>
        </w:rPr>
        <w:t>Исполнитель не несёт ответственность за решения и действия независимых сторонних сервисов, однако не освобождается от собственных обязательств перед Заказчиком в той части, в которой исполнение зависело от выбора и действий Исполнителя.</w:t>
      </w:r>
    </w:p>
    <w:p>
      <w:pPr>
        <w:spacing w:after="90" w:line="257" w:lineRule="auto"/>
        <w:ind w:firstLine="0"/>
        <w:widowControl/>
      </w:pPr>
      <w:r>
        <w:rPr>
          <w:rFonts w:ascii="Arial" w:hAnsi="Arial"/>
          <w:b/>
        </w:rPr>
        <w:t xml:space="preserve">12.4. </w:t>
      </w:r>
      <w:r>
        <w:rPr>
          <w:rFonts w:ascii="Arial" w:hAnsi="Arial"/>
        </w:rPr>
        <w:t>Никакое условие Оферты не исключает и не ограничивает ответственность Исполнителя в случаях, когда такое исключение или ограничение запрещено законом, а также не уменьшает обязательные права потребителя.</w:t>
      </w:r>
    </w:p>
    <w:p>
      <w:pPr>
        <w:spacing w:after="90" w:line="257" w:lineRule="auto"/>
        <w:ind w:firstLine="0"/>
        <w:widowControl/>
      </w:pPr>
      <w:r>
        <w:rPr>
          <w:rFonts w:ascii="Arial" w:hAnsi="Arial"/>
          <w:b/>
        </w:rPr>
        <w:t xml:space="preserve">12.5. </w:t>
      </w:r>
      <w:r>
        <w:rPr>
          <w:rFonts w:ascii="Arial" w:hAnsi="Arial"/>
        </w:rPr>
        <w:t>При выявлении угрозы безопасности Исполнитель вправе временно заблокировать отдельные операции или доступ до устранения угрозы. Денежные последствия такой блокировки определяются с учётом причин, фактически оказанной части Услуги и требований закона.</w:t>
      </w:r>
    </w:p>
    <w:p>
      <w:pPr>
        <w:pStyle w:val="Heading1"/>
        <w:keepNext/>
        <w:spacing w:before="200" w:after="100"/>
        <w:widowControl/>
      </w:pPr>
      <w:r>
        <w:rPr>
          <w:rFonts w:ascii="Arial" w:hAnsi="Arial"/>
        </w:rPr>
        <w:t>13. Обстоятельства непреодолимой силы</w:t>
      </w:r>
    </w:p>
    <w:p>
      <w:pPr>
        <w:spacing w:after="90" w:line="257" w:lineRule="auto"/>
        <w:ind w:firstLine="0"/>
        <w:widowControl/>
      </w:pPr>
      <w:r>
        <w:rPr>
          <w:rFonts w:ascii="Arial" w:hAnsi="Arial"/>
          <w:b/>
        </w:rPr>
        <w:t xml:space="preserve">13.1. </w:t>
      </w:r>
      <w:r>
        <w:rPr>
          <w:rFonts w:ascii="Arial" w:hAnsi="Arial"/>
        </w:rPr>
        <w:t>Стороны освобождаются от ответственности за неисполнение обязательств вследствие чрезвычайных и непредотвратимых при данных условиях обстоятельств, включая стихийные бедствия, массовые сбои связи и энергоснабжения, военные действия, запреты государственных органов и иные обстоятельства непреодолимой силы.</w:t>
      </w:r>
    </w:p>
    <w:p>
      <w:pPr>
        <w:spacing w:after="90" w:line="257" w:lineRule="auto"/>
        <w:ind w:firstLine="0"/>
        <w:widowControl/>
      </w:pPr>
      <w:r>
        <w:rPr>
          <w:rFonts w:ascii="Arial" w:hAnsi="Arial"/>
          <w:b/>
        </w:rPr>
        <w:t xml:space="preserve">13.2. </w:t>
      </w:r>
      <w:r>
        <w:rPr>
          <w:rFonts w:ascii="Arial" w:hAnsi="Arial"/>
        </w:rPr>
        <w:t>Сторона, для которой возникла невозможность исполнения, уведомляет другую Сторону в разумный срок. Отсутствие уведомления лишает права ссылаться на форс-мажор в той части, в которой несвоевременное уведомление увеличило убытки.</w:t>
      </w:r>
    </w:p>
    <w:p>
      <w:pPr>
        <w:spacing w:after="90" w:line="257" w:lineRule="auto"/>
        <w:ind w:firstLine="0"/>
        <w:widowControl/>
      </w:pPr>
      <w:r>
        <w:rPr>
          <w:rFonts w:ascii="Arial" w:hAnsi="Arial"/>
          <w:b/>
        </w:rPr>
        <w:t xml:space="preserve">13.3. </w:t>
      </w:r>
      <w:r>
        <w:rPr>
          <w:rFonts w:ascii="Arial" w:hAnsi="Arial"/>
        </w:rPr>
        <w:t>Если обстоятельства продолжаются более 30 календарных дней и существенно препятствуют оказанию Услуги, каждая Сторона вправе отказаться от Договора. Расчёты производятся за фактически оказанную часть.</w:t>
      </w:r>
    </w:p>
    <w:p>
      <w:pPr>
        <w:pStyle w:val="Heading1"/>
        <w:keepNext/>
        <w:spacing w:before="200" w:after="100"/>
        <w:widowControl/>
      </w:pPr>
      <w:r>
        <w:rPr>
          <w:rFonts w:ascii="Arial" w:hAnsi="Arial"/>
        </w:rPr>
        <w:t>14. Изменение Оферты и прекращение Договора</w:t>
      </w:r>
    </w:p>
    <w:p>
      <w:pPr>
        <w:spacing w:after="90" w:line="257" w:lineRule="auto"/>
        <w:ind w:firstLine="0"/>
        <w:widowControl/>
      </w:pPr>
      <w:r>
        <w:rPr>
          <w:rFonts w:ascii="Arial" w:hAnsi="Arial"/>
          <w:b/>
        </w:rPr>
        <w:t xml:space="preserve">14.1. </w:t>
      </w:r>
      <w:r>
        <w:rPr>
          <w:rFonts w:ascii="Arial" w:hAnsi="Arial"/>
        </w:rPr>
        <w:t>Исполнитель вправе изменять Оферту, размещая новую редакцию на Сайте с указанием даты. Новая редакция применяется к Заказам, оплаченным после её публикации.</w:t>
      </w:r>
    </w:p>
    <w:p>
      <w:pPr>
        <w:spacing w:after="90" w:line="257" w:lineRule="auto"/>
        <w:ind w:firstLine="0"/>
        <w:widowControl/>
      </w:pPr>
      <w:r>
        <w:rPr>
          <w:rFonts w:ascii="Arial" w:hAnsi="Arial"/>
          <w:b/>
        </w:rPr>
        <w:t xml:space="preserve">14.2. </w:t>
      </w:r>
      <w:r>
        <w:rPr>
          <w:rFonts w:ascii="Arial" w:hAnsi="Arial"/>
        </w:rPr>
        <w:t>К уже оплаченному Периоду доступа применяется редакция, действовавшая на момент оплаты, если изменение не улучшает положение Заказчика, не требуется законом или не связано исключительно с безопасностью и техническими уточнениями без уменьшения оплаченного объёма.</w:t>
      </w:r>
    </w:p>
    <w:p>
      <w:pPr>
        <w:spacing w:after="90" w:line="257" w:lineRule="auto"/>
        <w:ind w:firstLine="0"/>
        <w:widowControl/>
      </w:pPr>
      <w:r>
        <w:rPr>
          <w:rFonts w:ascii="Arial" w:hAnsi="Arial"/>
          <w:b/>
        </w:rPr>
        <w:t xml:space="preserve">14.3. </w:t>
      </w:r>
      <w:r>
        <w:rPr>
          <w:rFonts w:ascii="Arial" w:hAnsi="Arial"/>
        </w:rPr>
        <w:t>Договор прекращается после истечения Периода доступа, полного исполнения обязательств, возврата оплаты и прекращения доступа либо по иным основаниям, предусмотренным законом.</w:t>
      </w:r>
    </w:p>
    <w:p>
      <w:pPr>
        <w:spacing w:after="90" w:line="257" w:lineRule="auto"/>
        <w:ind w:firstLine="0"/>
        <w:widowControl/>
      </w:pPr>
      <w:r>
        <w:rPr>
          <w:rFonts w:ascii="Arial" w:hAnsi="Arial"/>
          <w:b/>
        </w:rPr>
        <w:t xml:space="preserve">14.4. </w:t>
      </w:r>
      <w:r>
        <w:rPr>
          <w:rFonts w:ascii="Arial" w:hAnsi="Arial"/>
        </w:rPr>
        <w:t>Недействительность отдельного условия не влечёт недействительность остальных положений. Вместо недействительного условия применяется норма законодательства, максимально близкая к законной цели Сторон.</w:t>
      </w:r>
    </w:p>
    <w:p>
      <w:pPr>
        <w:pStyle w:val="Heading1"/>
        <w:keepNext/>
        <w:spacing w:before="200" w:after="100"/>
        <w:widowControl/>
      </w:pPr>
      <w:r>
        <w:rPr>
          <w:rFonts w:ascii="Arial" w:hAnsi="Arial"/>
        </w:rPr>
        <w:t>15. Обращения, претензии и разрешение споров</w:t>
      </w:r>
    </w:p>
    <w:p>
      <w:pPr>
        <w:spacing w:after="90" w:line="257" w:lineRule="auto"/>
        <w:ind w:firstLine="0"/>
        <w:widowControl/>
      </w:pPr>
      <w:r>
        <w:rPr>
          <w:rFonts w:ascii="Arial" w:hAnsi="Arial"/>
        </w:rPr>
        <w:t>15.1. Обращения по работе Сервиса, оплате, активации, повышению тарифа и возвратам направляются на support@tunetune.ru. Обычный срок ответа службы поддержки — до 3 рабочих дней; претензии и требования рассматриваются в сроки, установленные законодательством.</w:t>
      </w:r>
    </w:p>
    <w:p>
      <w:pPr>
        <w:spacing w:after="90" w:line="257" w:lineRule="auto"/>
        <w:ind w:firstLine="0"/>
        <w:widowControl/>
      </w:pPr>
      <w:r>
        <w:rPr>
          <w:rFonts w:ascii="Arial" w:hAnsi="Arial"/>
          <w:b/>
        </w:rPr>
        <w:t xml:space="preserve">15.2. </w:t>
      </w:r>
      <w:r>
        <w:rPr>
          <w:rFonts w:ascii="Arial" w:hAnsi="Arial"/>
        </w:rPr>
        <w:t>Стороны стремятся урегулировать разногласия путём переговоров и обмена документами. Обязательный претензионный порядок применяется только в случаях, прямо предусмотренных законом.</w:t>
      </w:r>
    </w:p>
    <w:p>
      <w:pPr>
        <w:spacing w:after="90" w:line="257" w:lineRule="auto"/>
        <w:ind w:firstLine="0"/>
        <w:widowControl/>
      </w:pPr>
      <w:r>
        <w:rPr>
          <w:rFonts w:ascii="Arial" w:hAnsi="Arial"/>
          <w:b/>
        </w:rPr>
        <w:t xml:space="preserve">15.3. </w:t>
      </w:r>
      <w:r>
        <w:rPr>
          <w:rFonts w:ascii="Arial" w:hAnsi="Arial"/>
        </w:rPr>
        <w:t>Заказчик-потребитель вправе обратиться в суд и государственные органы по правилам подсудности и защиты прав, установленным законодательством Российской Федерации. Настоящая Оферта не ограничивает выбор суда, предоставленный потребителю законом.</w:t>
      </w:r>
    </w:p>
    <w:p>
      <w:pPr>
        <w:spacing w:after="90" w:line="257" w:lineRule="auto"/>
        <w:ind w:firstLine="0"/>
        <w:widowControl/>
      </w:pPr>
      <w:r>
        <w:rPr>
          <w:rFonts w:ascii="Arial" w:hAnsi="Arial"/>
          <w:b/>
        </w:rPr>
        <w:t xml:space="preserve">15.4. </w:t>
      </w:r>
      <w:r>
        <w:rPr>
          <w:rFonts w:ascii="Arial" w:hAnsi="Arial"/>
        </w:rPr>
        <w:t>К Договору применяется право Российской Федерации.</w:t>
      </w:r>
    </w:p>
    <w:p>
      <w:pPr>
        <w:pStyle w:val="Heading1"/>
        <w:keepNext/>
        <w:spacing w:before="200" w:after="100"/>
        <w:widowControl/>
      </w:pPr>
      <w:r>
        <w:rPr>
          <w:rFonts w:ascii="Arial" w:hAnsi="Arial"/>
        </w:rPr>
        <w:t>16. Реквизиты и контакты Исполнителя</w:t>
      </w:r>
    </w:p>
    <w:tbl>
      <w:tblPr>
        <w:tblStyle w:val="TableGrid"/>
        <w:tblW w:type="auto" w:w="0"/>
        <w:jc w:val="center"/>
        <w:tblLook w:firstColumn="1" w:firstRow="1" w:lastColumn="0" w:lastRow="0" w:noHBand="0" w:noVBand="1" w:val="04A0"/>
      </w:tblPr>
      <w:tblGrid>
        <w:gridCol w:w="5014"/>
        <w:gridCol w:w="5014"/>
      </w:tblGrid>
      <w:tr>
        <w:trPr>
          <w:cantSplit/>
        </w:trPr>
        <w:tc>
          <w:tcPr>
            <w:tcW w:type="dxa" w:w="5014"/>
            <w:tcMar>
              <w:top w:w="120" w:type="dxa"/>
              <w:start w:w="140" w:type="dxa"/>
              <w:bottom w:w="120" w:type="dxa"/>
              <w:end w:w="140" w:type="dxa"/>
            </w:tcMar>
            <w:shd w:fill="F5F8FB"/>
            <w:vAlign w:val="center"/>
          </w:tcPr>
          <w:p>
            <w:pPr>
              <w:spacing w:after="0" w:line="252" w:lineRule="auto"/>
            </w:pPr>
            <w:r>
              <w:rPr>
                <w:rFonts w:ascii="Arial" w:hAnsi="Arial"/>
                <w:b/>
                <w:sz w:val="20"/>
              </w:rPr>
              <w:t>Исполнитель</w:t>
            </w:r>
          </w:p>
        </w:tc>
        <w:tc>
          <w:tcPr>
            <w:tcW w:type="dxa" w:w="5014"/>
            <w:tcMar>
              <w:top w:w="120" w:type="dxa"/>
              <w:start w:w="140" w:type="dxa"/>
              <w:bottom w:w="120" w:type="dxa"/>
              <w:end w:w="140" w:type="dxa"/>
            </w:tcMar>
            <w:shd w:fill="F5F8FB"/>
            <w:vAlign w:val="center"/>
          </w:tcPr>
          <w:p>
            <w:pPr>
              <w:spacing w:after="0" w:line="252" w:lineRule="auto"/>
            </w:pPr>
            <w:r>
              <w:rPr>
                <w:rFonts w:ascii="Arial" w:hAnsi="Arial"/>
                <w:sz w:val="20"/>
              </w:rPr>
              <w:t>Исаева Надия Фазыловна</w:t>
            </w:r>
          </w:p>
        </w:tc>
      </w:tr>
      <w:tr>
        <w:trPr>
          <w:cantSplit/>
        </w:trPr>
        <w:tc>
          <w:tcPr>
            <w:tcW w:type="dxa" w:w="5014"/>
            <w:tcMar>
              <w:top w:w="120" w:type="dxa"/>
              <w:start w:w="140" w:type="dxa"/>
              <w:bottom w:w="120" w:type="dxa"/>
              <w:end w:w="140" w:type="dxa"/>
            </w:tcMar>
            <w:vAlign w:val="center"/>
          </w:tcPr>
          <w:p>
            <w:pPr>
              <w:spacing w:after="0" w:line="252" w:lineRule="auto"/>
            </w:pPr>
            <w:r>
              <w:rPr>
                <w:rFonts w:ascii="Arial" w:hAnsi="Arial"/>
                <w:b/>
                <w:sz w:val="20"/>
              </w:rPr>
              <w:t>Статус</w:t>
            </w:r>
          </w:p>
        </w:tc>
        <w:tc>
          <w:tcPr>
            <w:tcW w:type="dxa" w:w="5014"/>
            <w:tcMar>
              <w:top w:w="120" w:type="dxa"/>
              <w:start w:w="140" w:type="dxa"/>
              <w:bottom w:w="120" w:type="dxa"/>
              <w:end w:w="140" w:type="dxa"/>
            </w:tcMar>
            <w:vAlign w:val="center"/>
          </w:tcPr>
          <w:p>
            <w:pPr>
              <w:spacing w:after="0" w:line="252" w:lineRule="auto"/>
            </w:pPr>
            <w:r>
              <w:rPr>
                <w:rFonts w:ascii="Arial" w:hAnsi="Arial"/>
                <w:sz w:val="20"/>
              </w:rPr>
              <w:t>Плательщик налога на профессиональный доход (самозанятая)</w:t>
            </w:r>
          </w:p>
        </w:tc>
      </w:tr>
      <w:tr>
        <w:trPr>
          <w:cantSplit/>
        </w:trPr>
        <w:tc>
          <w:tcPr>
            <w:tcW w:type="dxa" w:w="5014"/>
            <w:tcMar>
              <w:top w:w="120" w:type="dxa"/>
              <w:start w:w="140" w:type="dxa"/>
              <w:bottom w:w="120" w:type="dxa"/>
              <w:end w:w="140" w:type="dxa"/>
            </w:tcMar>
            <w:shd w:fill="F5F8FB"/>
            <w:vAlign w:val="center"/>
          </w:tcPr>
          <w:p>
            <w:pPr>
              <w:spacing w:after="0" w:line="252" w:lineRule="auto"/>
            </w:pPr>
            <w:r>
              <w:rPr>
                <w:rFonts w:ascii="Arial" w:hAnsi="Arial"/>
                <w:b/>
                <w:sz w:val="20"/>
              </w:rPr>
              <w:t>ИНН</w:t>
            </w:r>
          </w:p>
        </w:tc>
        <w:tc>
          <w:tcPr>
            <w:tcW w:type="dxa" w:w="5014"/>
            <w:tcMar>
              <w:top w:w="120" w:type="dxa"/>
              <w:start w:w="140" w:type="dxa"/>
              <w:bottom w:w="120" w:type="dxa"/>
              <w:end w:w="140" w:type="dxa"/>
            </w:tcMar>
            <w:shd w:fill="F5F8FB"/>
            <w:vAlign w:val="center"/>
          </w:tcPr>
          <w:p>
            <w:pPr>
              <w:spacing w:after="0" w:line="252" w:lineRule="auto"/>
            </w:pPr>
            <w:r>
              <w:rPr>
                <w:rFonts w:ascii="Arial" w:hAnsi="Arial"/>
                <w:sz w:val="20"/>
              </w:rPr>
              <w:t>772470176923</w:t>
            </w:r>
          </w:p>
        </w:tc>
      </w:tr>
      <w:tr>
        <w:trPr>
          <w:cantSplit/>
        </w:trPr>
        <w:tc>
          <w:tcPr>
            <w:tcW w:type="dxa" w:w="5014"/>
            <w:tcMar>
              <w:top w:w="120" w:type="dxa"/>
              <w:start w:w="140" w:type="dxa"/>
              <w:bottom w:w="120" w:type="dxa"/>
              <w:end w:w="140" w:type="dxa"/>
            </w:tcMar>
            <w:vAlign w:val="center"/>
          </w:tcPr>
          <w:p>
            <w:pPr>
              <w:spacing w:after="0" w:line="252" w:lineRule="auto"/>
            </w:pPr>
            <w:r>
              <w:rPr>
                <w:rFonts w:ascii="Arial" w:hAnsi="Arial"/>
                <w:b/>
                <w:sz w:val="20"/>
              </w:rPr>
              <w:t>Сайт</w:t>
            </w:r>
          </w:p>
        </w:tc>
        <w:tc>
          <w:tcPr>
            <w:tcW w:type="dxa" w:w="5014"/>
            <w:tcMar>
              <w:top w:w="120" w:type="dxa"/>
              <w:start w:w="140" w:type="dxa"/>
              <w:bottom w:w="120" w:type="dxa"/>
              <w:end w:w="140" w:type="dxa"/>
            </w:tcMar>
            <w:vAlign w:val="center"/>
          </w:tcPr>
          <w:p>
            <w:pPr>
              <w:spacing w:after="0" w:line="252" w:lineRule="auto"/>
            </w:pPr>
            <w:r>
              <w:rPr>
                <w:rFonts w:ascii="Arial" w:hAnsi="Arial"/>
                <w:sz w:val="20"/>
              </w:rPr>
              <w:t>https://tunetune.ru</w:t>
            </w:r>
          </w:p>
        </w:tc>
      </w:tr>
      <w:tr>
        <w:trPr>
          <w:cantSplit/>
        </w:trPr>
        <w:tc>
          <w:tcPr>
            <w:tcW w:type="dxa" w:w="5014"/>
            <w:tcMar>
              <w:top w:w="120" w:type="dxa"/>
              <w:start w:w="140" w:type="dxa"/>
              <w:bottom w:w="120" w:type="dxa"/>
              <w:end w:w="140" w:type="dxa"/>
            </w:tcMar>
            <w:shd w:fill="F5F8FB"/>
            <w:vAlign w:val="center"/>
          </w:tcPr>
          <w:p>
            <w:pPr>
              <w:spacing w:after="0" w:line="252" w:lineRule="auto"/>
            </w:pPr>
            <w:r>
              <w:rPr>
                <w:rFonts w:ascii="Arial" w:hAnsi="Arial"/>
                <w:b/>
                <w:sz w:val="20"/>
              </w:rPr>
              <w:t>Электронная почта</w:t>
            </w:r>
          </w:p>
        </w:tc>
        <w:tc>
          <w:tcPr>
            <w:tcW w:type="dxa" w:w="5014"/>
            <w:tcMar>
              <w:top w:w="120" w:type="dxa"/>
              <w:start w:w="140" w:type="dxa"/>
              <w:bottom w:w="120" w:type="dxa"/>
              <w:end w:w="140" w:type="dxa"/>
            </w:tcMar>
            <w:shd w:fill="F5F8FB"/>
            <w:vAlign w:val="center"/>
          </w:tcPr>
          <w:p>
            <w:pPr>
              <w:spacing w:after="0" w:line="252" w:lineRule="auto"/>
            </w:pPr>
            <w:r>
              <w:rPr>
                <w:rFonts w:ascii="Arial" w:hAnsi="Arial"/>
                <w:sz w:val="20"/>
              </w:rPr>
              <w:t>support@tunetune.ru</w:t>
            </w:r>
          </w:p>
        </w:tc>
      </w:tr>
      <w:tr>
        <w:trPr>
          <w:cantSplit/>
        </w:trPr>
        <w:tc>
          <w:tcPr>
            <w:tcW w:type="dxa" w:w="5014"/>
            <w:tcMar>
              <w:top w:w="120" w:type="dxa"/>
              <w:start w:w="140" w:type="dxa"/>
              <w:bottom w:w="120" w:type="dxa"/>
              <w:end w:w="140" w:type="dxa"/>
            </w:tcMar>
            <w:vAlign w:val="center"/>
          </w:tcPr>
          <w:p>
            <w:pPr>
              <w:spacing w:after="0" w:line="252" w:lineRule="auto"/>
            </w:pPr>
            <w:r>
              <w:rPr>
                <w:rFonts w:ascii="Arial" w:hAnsi="Arial"/>
                <w:b/>
                <w:sz w:val="20"/>
              </w:rPr>
              <w:t>Телефон</w:t>
            </w:r>
          </w:p>
        </w:tc>
        <w:tc>
          <w:tcPr>
            <w:tcW w:type="dxa" w:w="5014"/>
            <w:tcMar>
              <w:top w:w="120" w:type="dxa"/>
              <w:start w:w="140" w:type="dxa"/>
              <w:bottom w:w="120" w:type="dxa"/>
              <w:end w:w="140" w:type="dxa"/>
            </w:tcMar>
            <w:vAlign w:val="center"/>
          </w:tcPr>
          <w:p>
            <w:pPr>
              <w:spacing w:after="0" w:line="252" w:lineRule="auto"/>
            </w:pPr>
            <w:r>
              <w:rPr>
                <w:rFonts w:ascii="Arial" w:hAnsi="Arial"/>
                <w:sz w:val="20"/>
              </w:rPr>
              <w:t>+7 977 317-24-64</w:t>
            </w:r>
          </w:p>
        </w:tc>
      </w:tr>
    </w:tbl>
    <w:p>
      <w:pPr>
        <w:spacing w:before="240" w:after="90" w:line="257" w:lineRule="auto"/>
        <w:jc w:val="center"/>
        <w:widowControl/>
      </w:pPr>
      <w:r>
        <w:t>Оплачивая Заказ, Заказчик подтверждает, что до оплаты получил понятную информацию о выбранном боте, Услуге, цене, сроке, порядке активации и возврата, ознакомился с настоящей Офертой и принимает её условия.</w:t>
      </w:r>
    </w:p>
    <w:sectPr w:rsidR="00FC693F" w:rsidRPr="0006063C" w:rsidSect="00034616">
      <w:headerReference w:type="default" r:id="rId9"/>
      <w:footerReference w:type="default" r:id="rId10"/>
      <w:pgSz w:w="12240" w:h="15840"/>
      <w:pgMar w:top="1020" w:right="1020" w:bottom="907" w:left="1191"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Arial" w:hAnsi="Arial"/>
        <w:color w:val="51647D"/>
        <w:sz w:val="16"/>
      </w:rPr>
      <w:t xml:space="preserve">TuneTune • Публичная оферта • </w:t>
    </w:r>
    <w:r>
      <w:rPr>
        <w:rFonts w:ascii="Arial" w:hAnsi="Arial"/>
        <w:color w:val="51647D"/>
        <w:sz w:val="16"/>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B6B7E"/>
        <w:sz w:val="17"/>
      </w:rPr>
      <w:t>TuneTune  •  Публичная оферта</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0233F"/>
      <w:sz w:val="2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A4E78"/>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A4E78"/>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0233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b w:val="0"/>
      <w:i/>
      <w:iCs/>
      <w:color w:val="51647D"/>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21"/>
    </w:rPr>
  </w:style>
  <w:style w:type="paragraph" w:styleId="ListBullet2">
    <w:name w:val="List Bullet 2"/>
    <w:basedOn w:val="Normal"/>
    <w:uiPriority w:val="99"/>
    <w:unhideWhenUsed/>
    <w:rsid w:val="00326F90"/>
    <w:pPr>
      <w:numPr>
        <w:numId w:val="2"/>
      </w:numPr>
      <w:contextualSpacing/>
    </w:pPr>
    <w:rPr>
      <w:rFonts w:ascii="Arial" w:hAnsi="Arial" w:eastAsia="Arial"/>
      <w:sz w:val="21"/>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Публичная оферта TuneTune на оказание платных цифровых услуг</dc:title>
  <dc:subject>Условия оплаты, активации, повышения тарифа и возврата денежных средств</dc:subject>
  <dc:creator>TuneTune / JoyJoy</dc:creator>
  <cp:keywords>TuneTune, публичная оферта, цифровые услуги, Robokassa, возврат, подписка</cp:keywords>
  <dc:description>Редакция от 15.07.2026. Подготовлено для публикации на сайте TuneTune.</dc:description>
  <cp:lastModifiedBy/>
  <cp:revision>1</cp:revision>
  <dcterms:created xsi:type="dcterms:W3CDTF">2013-12-23T23:15:00Z</dcterms:created>
  <dcterms:modified xsi:type="dcterms:W3CDTF">2026-07-15T00:00:00Z</dcterms:modified>
  <cp:category/>
</cp:coreProperties>
</file>